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5B" w:rsidRDefault="00AA2BF7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38735</wp:posOffset>
            </wp:positionV>
            <wp:extent cx="476250" cy="728345"/>
            <wp:effectExtent l="0" t="0" r="0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407" r="9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AA1D5B" w:rsidRDefault="00AA1D5B">
      <w:pPr>
        <w:jc w:val="center"/>
        <w:rPr>
          <w:sz w:val="26"/>
          <w:szCs w:val="26"/>
        </w:rPr>
      </w:pPr>
    </w:p>
    <w:p w:rsidR="00AA1D5B" w:rsidRDefault="00AA2BF7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0"/>
          <w:iCs w:val="0"/>
          <w:sz w:val="32"/>
          <w:szCs w:val="32"/>
        </w:rPr>
        <w:t xml:space="preserve">АДМИНИСТРАЦИЯ </w:t>
      </w:r>
    </w:p>
    <w:p w:rsidR="00AA1D5B" w:rsidRDefault="00AA2BF7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0"/>
          <w:iCs w:val="0"/>
          <w:sz w:val="32"/>
          <w:szCs w:val="32"/>
        </w:rPr>
        <w:t>КАЗАНСКОГО МУНИЦИПАЛЬНОГО ОКРУГА</w:t>
      </w:r>
    </w:p>
    <w:p w:rsidR="00AA1D5B" w:rsidRDefault="00AA1D5B">
      <w:pPr>
        <w:jc w:val="center"/>
        <w:rPr>
          <w:i/>
          <w:iCs/>
          <w:sz w:val="32"/>
          <w:szCs w:val="32"/>
        </w:rPr>
      </w:pPr>
    </w:p>
    <w:p w:rsidR="00AA1D5B" w:rsidRDefault="00AA2BF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С П О Р Я Ж Е Н И Е</w:t>
      </w:r>
    </w:p>
    <w:p w:rsidR="00AA1D5B" w:rsidRDefault="00AA1D5B" w:rsidP="00AA2BF7">
      <w:pPr>
        <w:rPr>
          <w:b/>
          <w:sz w:val="32"/>
          <w:szCs w:val="32"/>
        </w:rPr>
      </w:pPr>
    </w:p>
    <w:p w:rsidR="00AA1D5B" w:rsidRDefault="00AA2BF7" w:rsidP="00AA2BF7">
      <w:pPr>
        <w:widowControl w:val="0"/>
        <w:spacing w:line="480" w:lineRule="auto"/>
        <w:rPr>
          <w:sz w:val="22"/>
          <w:szCs w:val="22"/>
        </w:rPr>
      </w:pPr>
      <w:r>
        <w:rPr>
          <w:sz w:val="26"/>
          <w:szCs w:val="26"/>
        </w:rPr>
        <w:t xml:space="preserve">30 января 2026 г.                                                              </w:t>
      </w:r>
      <w:r>
        <w:rPr>
          <w:sz w:val="26"/>
          <w:szCs w:val="26"/>
        </w:rPr>
        <w:t xml:space="preserve">                                            № 148</w:t>
      </w:r>
    </w:p>
    <w:p w:rsidR="00AA1D5B" w:rsidRDefault="00AA2BF7">
      <w:pPr>
        <w:jc w:val="center"/>
        <w:rPr>
          <w:sz w:val="22"/>
          <w:szCs w:val="22"/>
        </w:rPr>
      </w:pPr>
      <w:r>
        <w:rPr>
          <w:sz w:val="22"/>
          <w:szCs w:val="22"/>
        </w:rPr>
        <w:t>с. Казанское</w:t>
      </w:r>
    </w:p>
    <w:p w:rsidR="00AA1D5B" w:rsidRDefault="00AA1D5B" w:rsidP="00AA2BF7">
      <w:pPr>
        <w:rPr>
          <w:sz w:val="22"/>
          <w:szCs w:val="22"/>
        </w:rPr>
      </w:pPr>
    </w:p>
    <w:p w:rsidR="00AA1D5B" w:rsidRDefault="00AA2BF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Порядка разработки и утверждения </w:t>
      </w:r>
    </w:p>
    <w:p w:rsidR="00AA1D5B" w:rsidRDefault="00AA2BF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бюджетного  прогноза Казанского муниципального округа </w:t>
      </w:r>
    </w:p>
    <w:p w:rsidR="00AA1D5B" w:rsidRDefault="00AA2BF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Тюменской области  на долгосрочный период</w:t>
      </w:r>
    </w:p>
    <w:p w:rsidR="00AA1D5B" w:rsidRDefault="00AA1D5B" w:rsidP="00AA2BF7">
      <w:pPr>
        <w:rPr>
          <w:b/>
          <w:bCs/>
          <w:sz w:val="26"/>
          <w:szCs w:val="26"/>
        </w:rPr>
      </w:pPr>
    </w:p>
    <w:p w:rsidR="00AA1D5B" w:rsidRDefault="00AA2BF7">
      <w:pPr>
        <w:jc w:val="both"/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>В соответствии со статьей 170.1 Бюдж</w:t>
      </w:r>
      <w:r>
        <w:rPr>
          <w:sz w:val="26"/>
          <w:szCs w:val="26"/>
        </w:rPr>
        <w:t>етного кодекса Российской Федерации и статьей 3 Решения Думы Казанского муниципального округа от 24.09.2025г. № 16 «О бюджетном процессе в Казанском муниципальном округе Тюменской области»:</w:t>
      </w:r>
    </w:p>
    <w:p w:rsidR="00AA1D5B" w:rsidRDefault="00AA2B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>1. Утвердить Порядок разработки и утверждения бюджетного прогн</w:t>
      </w:r>
      <w:r>
        <w:rPr>
          <w:sz w:val="26"/>
          <w:szCs w:val="26"/>
        </w:rPr>
        <w:t>оза Казанского муниципального округа Тюменской области на долгосрочный период согласно приложению к настоящему распоряжению.</w:t>
      </w:r>
    </w:p>
    <w:p w:rsidR="00AA1D5B" w:rsidRDefault="00AA2B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2.  Настоящее распоряжение подлежит официальному опубликованию, путём размещения его полного текста в сетевом издании в инф</w:t>
      </w:r>
      <w:r>
        <w:rPr>
          <w:sz w:val="26"/>
          <w:szCs w:val="26"/>
        </w:rPr>
        <w:t>ормационно-телекоммуникационной сети «Интернет»: MEGATYUMEN.RU, средства массовой информации: Новости Мега Тюмени (</w:t>
      </w:r>
      <w:hyperlink r:id="rId7">
        <w:r>
          <w:rPr>
            <w:rStyle w:val="ab"/>
            <w:sz w:val="26"/>
            <w:szCs w:val="26"/>
          </w:rPr>
          <w:t>https://megatyumen.ru/</w:t>
        </w:r>
      </w:hyperlink>
      <w:r>
        <w:rPr>
          <w:sz w:val="26"/>
          <w:szCs w:val="26"/>
        </w:rPr>
        <w:t>).</w:t>
      </w:r>
    </w:p>
    <w:p w:rsidR="00AA1D5B" w:rsidRDefault="00AA1D5B">
      <w:pPr>
        <w:jc w:val="both"/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2BF7">
      <w:pPr>
        <w:rPr>
          <w:sz w:val="26"/>
          <w:szCs w:val="26"/>
        </w:rPr>
      </w:pPr>
      <w:r>
        <w:rPr>
          <w:sz w:val="26"/>
          <w:szCs w:val="26"/>
        </w:rPr>
        <w:t xml:space="preserve">Глава округа                                                           </w:t>
      </w:r>
      <w:r>
        <w:rPr>
          <w:sz w:val="26"/>
          <w:szCs w:val="26"/>
        </w:rPr>
        <w:t xml:space="preserve">                                      Т.А. Богданова</w:t>
      </w: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2BF7" w:rsidRDefault="00AA2BF7">
      <w:pPr>
        <w:rPr>
          <w:sz w:val="26"/>
          <w:szCs w:val="26"/>
        </w:rPr>
      </w:pPr>
    </w:p>
    <w:p w:rsidR="00AA2BF7" w:rsidRDefault="00AA2BF7">
      <w:pPr>
        <w:rPr>
          <w:sz w:val="26"/>
          <w:szCs w:val="26"/>
        </w:rPr>
      </w:pPr>
    </w:p>
    <w:p w:rsidR="00AA2BF7" w:rsidRDefault="00AA2BF7">
      <w:pPr>
        <w:rPr>
          <w:sz w:val="26"/>
          <w:szCs w:val="26"/>
        </w:rPr>
      </w:pPr>
    </w:p>
    <w:p w:rsidR="00AA2BF7" w:rsidRDefault="00AA2BF7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1D5B">
      <w:pPr>
        <w:rPr>
          <w:sz w:val="26"/>
          <w:szCs w:val="26"/>
        </w:rPr>
      </w:pPr>
    </w:p>
    <w:p w:rsidR="00AA1D5B" w:rsidRDefault="00AA2BF7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</w:t>
      </w:r>
    </w:p>
    <w:p w:rsidR="00AA1D5B" w:rsidRDefault="00AA2BF7">
      <w:pPr>
        <w:jc w:val="right"/>
        <w:rPr>
          <w:sz w:val="26"/>
          <w:szCs w:val="26"/>
        </w:rPr>
      </w:pPr>
      <w:r>
        <w:rPr>
          <w:sz w:val="26"/>
          <w:szCs w:val="26"/>
        </w:rPr>
        <w:t>распоряжению администрации</w:t>
      </w:r>
    </w:p>
    <w:p w:rsidR="00AA1D5B" w:rsidRDefault="00AA2BF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Казанского муниципального округа</w:t>
      </w:r>
    </w:p>
    <w:p w:rsidR="00AA1D5B" w:rsidRDefault="00AA2BF7">
      <w:pPr>
        <w:jc w:val="right"/>
        <w:rPr>
          <w:sz w:val="26"/>
          <w:szCs w:val="26"/>
        </w:rPr>
      </w:pPr>
      <w:r>
        <w:rPr>
          <w:sz w:val="26"/>
          <w:szCs w:val="26"/>
        </w:rPr>
        <w:t>от 30.01.2026г. № 148</w:t>
      </w:r>
      <w:r>
        <w:rPr>
          <w:sz w:val="26"/>
          <w:szCs w:val="26"/>
        </w:rPr>
        <w:t xml:space="preserve">  </w:t>
      </w:r>
    </w:p>
    <w:p w:rsidR="00AA1D5B" w:rsidRDefault="00AA1D5B" w:rsidP="00AA2BF7">
      <w:pPr>
        <w:rPr>
          <w:sz w:val="26"/>
          <w:szCs w:val="26"/>
        </w:rPr>
      </w:pPr>
    </w:p>
    <w:p w:rsidR="00AA2BF7" w:rsidRDefault="00AA2BF7" w:rsidP="00AA2BF7">
      <w:pPr>
        <w:rPr>
          <w:sz w:val="26"/>
          <w:szCs w:val="26"/>
        </w:rPr>
      </w:pPr>
      <w:bookmarkStart w:id="0" w:name="_GoBack"/>
      <w:bookmarkEnd w:id="0"/>
    </w:p>
    <w:p w:rsidR="00AA1D5B" w:rsidRDefault="00AA2BF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Порядок </w:t>
      </w:r>
    </w:p>
    <w:p w:rsidR="00AA1D5B" w:rsidRDefault="00AA2BF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разработки и утверждения бюджетного прогноза </w:t>
      </w:r>
    </w:p>
    <w:p w:rsidR="00AA1D5B" w:rsidRDefault="00AA2BF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Казанского муниципального округа Тюменской области </w:t>
      </w:r>
    </w:p>
    <w:p w:rsidR="00AA1D5B" w:rsidRDefault="00AA2BF7" w:rsidP="00AA2BF7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долгосрочный период</w:t>
      </w:r>
    </w:p>
    <w:p w:rsidR="00AA2BF7" w:rsidRDefault="00AA2BF7" w:rsidP="00AA2BF7">
      <w:pPr>
        <w:jc w:val="center"/>
        <w:rPr>
          <w:sz w:val="26"/>
          <w:szCs w:val="26"/>
        </w:rPr>
      </w:pPr>
    </w:p>
    <w:p w:rsidR="00AA1D5B" w:rsidRDefault="00AA2BF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Настоящий Порядок определяет правила разработки и утверждения, а также период действия, требования к составу и содержанию бюджетного прогноза Казанского муниципального округа </w:t>
      </w:r>
      <w:r>
        <w:rPr>
          <w:rFonts w:ascii="Times New Roman" w:hAnsi="Times New Roman"/>
          <w:sz w:val="26"/>
          <w:szCs w:val="26"/>
        </w:rPr>
        <w:t>Тюменской области на долгосрочный период (далее - Бюджетный прогноз).</w:t>
      </w:r>
    </w:p>
    <w:p w:rsidR="00AA1D5B" w:rsidRDefault="00AA2BF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Бюджетный прогноз разрабатывается и утверждается каждые три года на шесть лет.</w:t>
      </w:r>
    </w:p>
    <w:p w:rsidR="00AA1D5B" w:rsidRDefault="00AA2BF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Разработка Бюджетного прогноза осуществляется Администрацией Казанского муниципального округа Тюменской</w:t>
      </w:r>
      <w:r>
        <w:rPr>
          <w:sz w:val="26"/>
          <w:szCs w:val="26"/>
        </w:rPr>
        <w:t xml:space="preserve"> области (далее - Администрация)  на основе прогноза социально-экономического развития Казанского муниципального округа Тюменской области на соответствующий период.</w:t>
      </w:r>
    </w:p>
    <w:p w:rsidR="00AA1D5B" w:rsidRDefault="00AA2BF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Бюджетный прогноз </w:t>
      </w:r>
      <w:r>
        <w:rPr>
          <w:color w:val="22272F"/>
          <w:sz w:val="26"/>
          <w:szCs w:val="26"/>
        </w:rPr>
        <w:t>может быть изменен с учетом изменения прогноза социально-экономического р</w:t>
      </w:r>
      <w:r>
        <w:rPr>
          <w:color w:val="22272F"/>
          <w:sz w:val="26"/>
          <w:szCs w:val="26"/>
        </w:rPr>
        <w:t>азвития Казанского муниципального округа Тюменской области на соответствующий период и принятого решения  Думы муниципального округа о бюджете Казанского муниципального округа Тюменской области на очередной финансовый год и плановый период без продления пе</w:t>
      </w:r>
      <w:r>
        <w:rPr>
          <w:color w:val="22272F"/>
          <w:sz w:val="26"/>
          <w:szCs w:val="26"/>
        </w:rPr>
        <w:t>риода его действия.</w:t>
      </w:r>
      <w:r>
        <w:rPr>
          <w:sz w:val="26"/>
          <w:szCs w:val="26"/>
        </w:rPr>
        <w:t xml:space="preserve"> </w:t>
      </w:r>
    </w:p>
    <w:p w:rsidR="00AA1D5B" w:rsidRDefault="00AA2BF7">
      <w:pPr>
        <w:pStyle w:val="ConsPlusNormal"/>
        <w:spacing w:before="49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Бюджетный прогноз содержит:</w:t>
      </w:r>
    </w:p>
    <w:p w:rsidR="00AA1D5B" w:rsidRDefault="00AA2BF7">
      <w:pPr>
        <w:pStyle w:val="ConsPlusNormal"/>
        <w:spacing w:before="49"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основные подходы к формированию бюджетной </w:t>
      </w:r>
      <w:proofErr w:type="gramStart"/>
      <w:r>
        <w:rPr>
          <w:rFonts w:ascii="Times New Roman" w:hAnsi="Times New Roman"/>
          <w:sz w:val="26"/>
          <w:szCs w:val="26"/>
        </w:rPr>
        <w:t>политики на</w:t>
      </w:r>
      <w:proofErr w:type="gramEnd"/>
      <w:r>
        <w:rPr>
          <w:rFonts w:ascii="Times New Roman" w:hAnsi="Times New Roman"/>
          <w:sz w:val="26"/>
          <w:szCs w:val="26"/>
        </w:rPr>
        <w:t xml:space="preserve"> долгосрочный период;</w:t>
      </w:r>
    </w:p>
    <w:p w:rsidR="00AA1D5B" w:rsidRDefault="00AA2BF7">
      <w:pPr>
        <w:pStyle w:val="ConsPlusNormal"/>
        <w:spacing w:before="49" w:line="276" w:lineRule="auto"/>
        <w:ind w:firstLine="540"/>
        <w:jc w:val="both"/>
      </w:pPr>
      <w:r>
        <w:rPr>
          <w:rFonts w:ascii="Times New Roman" w:hAnsi="Times New Roman"/>
          <w:sz w:val="26"/>
          <w:szCs w:val="26"/>
        </w:rPr>
        <w:t xml:space="preserve">б) основные характеристики бюджета Казанского муниципального округа Тюменской области на долгосрочный период по </w:t>
      </w:r>
      <w:r>
        <w:rPr>
          <w:rFonts w:ascii="Times New Roman" w:hAnsi="Times New Roman"/>
          <w:sz w:val="26"/>
          <w:szCs w:val="26"/>
        </w:rPr>
        <w:t xml:space="preserve">форме </w:t>
      </w:r>
      <w:r>
        <w:rPr>
          <w:rFonts w:ascii="Times New Roman" w:hAnsi="Times New Roman"/>
          <w:sz w:val="26"/>
          <w:szCs w:val="26"/>
        </w:rPr>
        <w:t>согласно</w:t>
      </w:r>
      <w:r>
        <w:rPr>
          <w:rFonts w:ascii="Times New Roman" w:hAnsi="Times New Roman"/>
          <w:sz w:val="26"/>
          <w:szCs w:val="26"/>
        </w:rPr>
        <w:t xml:space="preserve"> приложению № 1 к настоящему Порядку;</w:t>
      </w:r>
    </w:p>
    <w:p w:rsidR="00AA1D5B" w:rsidRDefault="00AA2BF7">
      <w:pPr>
        <w:pStyle w:val="ConsPlusNormal"/>
        <w:spacing w:before="49"/>
        <w:ind w:firstLine="540"/>
        <w:jc w:val="both"/>
      </w:pPr>
      <w:r>
        <w:rPr>
          <w:rFonts w:ascii="Times New Roman" w:hAnsi="Times New Roman"/>
          <w:sz w:val="26"/>
          <w:szCs w:val="26"/>
        </w:rPr>
        <w:t>в) показатели финансового обеспечения муниципальных программ Казанского муниципального округа Тюменской области на период их действия по</w:t>
      </w:r>
      <w:r>
        <w:rPr>
          <w:rFonts w:ascii="Times New Roman" w:hAnsi="Times New Roman"/>
          <w:sz w:val="26"/>
          <w:szCs w:val="26"/>
        </w:rPr>
        <w:t xml:space="preserve"> форме</w:t>
      </w:r>
      <w:r>
        <w:rPr>
          <w:rFonts w:ascii="Times New Roman" w:hAnsi="Times New Roman"/>
          <w:sz w:val="26"/>
          <w:szCs w:val="26"/>
        </w:rPr>
        <w:t xml:space="preserve"> согласно приложению № 2 к настоящему Порядку.</w:t>
      </w:r>
    </w:p>
    <w:p w:rsidR="00AA1D5B" w:rsidRDefault="00AA2BF7">
      <w:pPr>
        <w:pStyle w:val="ConsPlusNormal"/>
        <w:spacing w:before="49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г)  </w:t>
      </w:r>
      <w:r>
        <w:rPr>
          <w:rFonts w:ascii="Times New Roman" w:hAnsi="Times New Roman"/>
          <w:color w:val="22272F"/>
          <w:sz w:val="26"/>
          <w:szCs w:val="26"/>
        </w:rPr>
        <w:t>показатели финансового об</w:t>
      </w:r>
      <w:r>
        <w:rPr>
          <w:rFonts w:ascii="Times New Roman" w:hAnsi="Times New Roman"/>
          <w:color w:val="22272F"/>
          <w:sz w:val="26"/>
          <w:szCs w:val="26"/>
        </w:rPr>
        <w:t>еспечения национальных проектов, реализуемых на территории Казанского муниципального округа Тюменской области</w:t>
      </w:r>
      <w:r>
        <w:rPr>
          <w:rFonts w:ascii="Times New Roman" w:hAnsi="Times New Roman"/>
          <w:sz w:val="26"/>
          <w:szCs w:val="26"/>
        </w:rPr>
        <w:t xml:space="preserve"> по</w:t>
      </w:r>
      <w:r>
        <w:rPr>
          <w:rFonts w:ascii="Times New Roman" w:hAnsi="Times New Roman"/>
          <w:sz w:val="26"/>
          <w:szCs w:val="26"/>
        </w:rPr>
        <w:t xml:space="preserve"> форме</w:t>
      </w:r>
      <w:r>
        <w:rPr>
          <w:rFonts w:ascii="Times New Roman" w:hAnsi="Times New Roman"/>
          <w:sz w:val="26"/>
          <w:szCs w:val="26"/>
        </w:rPr>
        <w:t xml:space="preserve"> согласно приложению № 3 к настоящему Порядку.</w:t>
      </w:r>
    </w:p>
    <w:p w:rsidR="00AA1D5B" w:rsidRDefault="00AA2BF7" w:rsidP="00AA2BF7">
      <w:pPr>
        <w:pStyle w:val="ConsPlusNormal"/>
        <w:spacing w:before="49"/>
        <w:ind w:firstLine="540"/>
        <w:jc w:val="both"/>
      </w:pPr>
      <w:hyperlink r:id="rId8">
        <w:proofErr w:type="gramStart"/>
        <w:r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>4</w:t>
        </w:r>
      </w:hyperlink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В целях формирования проекта Бюджетного прогноза (проекта изменений Бюджетного прогноза) отдел экономики и прогнозирования Администрации направляет в финансовый орган прогноз (изменения прогноза) социально-экономического развития Казанского муниципального </w:t>
      </w:r>
      <w:r>
        <w:rPr>
          <w:rFonts w:ascii="Times New Roman" w:hAnsi="Times New Roman"/>
          <w:sz w:val="26"/>
          <w:szCs w:val="26"/>
        </w:rPr>
        <w:t xml:space="preserve">округа Тюменской области и пояснительную записку к нему в срок, установленный муниципальным правовым актом Администрации по разработке </w:t>
      </w:r>
      <w:r>
        <w:rPr>
          <w:rFonts w:ascii="Times New Roman" w:hAnsi="Times New Roman"/>
          <w:color w:val="22272F"/>
          <w:sz w:val="26"/>
          <w:szCs w:val="26"/>
        </w:rPr>
        <w:t>прогноза социально-экономического развития Казанского муниципального округа Тюменской области и бюджета Казанского муници</w:t>
      </w:r>
      <w:r>
        <w:rPr>
          <w:rFonts w:ascii="Times New Roman" w:hAnsi="Times New Roman"/>
          <w:color w:val="22272F"/>
          <w:sz w:val="26"/>
          <w:szCs w:val="26"/>
        </w:rPr>
        <w:t>пального округа Тюменской области на</w:t>
      </w:r>
      <w:proofErr w:type="gramEnd"/>
      <w:r>
        <w:rPr>
          <w:rFonts w:ascii="Times New Roman" w:hAnsi="Times New Roman"/>
          <w:color w:val="22272F"/>
          <w:sz w:val="26"/>
          <w:szCs w:val="26"/>
        </w:rPr>
        <w:t xml:space="preserve"> очередной финансовый год и на плановый период.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A1D5B" w:rsidRDefault="00AA2BF7">
      <w:pPr>
        <w:pStyle w:val="ConsPlusNormal"/>
        <w:spacing w:before="106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>
        <w:rPr>
          <w:rFonts w:ascii="Times New Roman" w:hAnsi="Times New Roman"/>
          <w:sz w:val="26"/>
          <w:szCs w:val="26"/>
        </w:rPr>
        <w:t>Бюджетный прогноз (изменения Бюджетного прогноза) утверждается распоряжением Администрации в срок, не превышающий двух месяцев со дня официального опубликования решен</w:t>
      </w:r>
      <w:r>
        <w:rPr>
          <w:rFonts w:ascii="Times New Roman" w:hAnsi="Times New Roman"/>
          <w:sz w:val="26"/>
          <w:szCs w:val="26"/>
        </w:rPr>
        <w:t xml:space="preserve">ия Думы Казанского муниципального округа о </w:t>
      </w:r>
      <w:r>
        <w:rPr>
          <w:rFonts w:ascii="Times New Roman" w:hAnsi="Times New Roman"/>
          <w:sz w:val="26"/>
          <w:szCs w:val="26"/>
        </w:rPr>
        <w:lastRenderedPageBreak/>
        <w:t>бюджете Казанского муниципального округа Тюменской области на очередной финансовый год и на плановый период.</w:t>
      </w:r>
    </w:p>
    <w:p w:rsidR="00AA1D5B" w:rsidRDefault="00AA2B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AA1D5B" w:rsidSect="00AA2BF7">
      <w:pgSz w:w="11906" w:h="16838"/>
      <w:pgMar w:top="284" w:right="70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13297"/>
    <w:multiLevelType w:val="multilevel"/>
    <w:tmpl w:val="EB780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685400"/>
    <w:multiLevelType w:val="multilevel"/>
    <w:tmpl w:val="74A0A4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5B"/>
    <w:rsid w:val="00AA1D5B"/>
    <w:rsid w:val="00A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Подзаголовок Знак"/>
    <w:basedOn w:val="a0"/>
    <w:link w:val="a6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C41D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pt-a1-000004">
    <w:name w:val="pt-a1-000004"/>
    <w:qFormat/>
    <w:rsid w:val="005B7969"/>
    <w:rPr>
      <w:rFonts w:ascii="Times New Roman" w:hAnsi="Times New Roman" w:cs="Times New Roman"/>
    </w:rPr>
  </w:style>
  <w:style w:type="character" w:styleId="ab">
    <w:name w:val="Hyperlink"/>
    <w:rPr>
      <w:color w:val="000080"/>
      <w:u w:val="singl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f1">
    <w:name w:val="List Paragraph"/>
    <w:basedOn w:val="a"/>
    <w:uiPriority w:val="34"/>
    <w:qFormat/>
    <w:rsid w:val="006E6B4B"/>
    <w:pPr>
      <w:ind w:left="720"/>
      <w:contextualSpacing/>
    </w:pPr>
  </w:style>
  <w:style w:type="paragraph" w:styleId="a4">
    <w:name w:val="Title"/>
    <w:basedOn w:val="a"/>
    <w:next w:val="a6"/>
    <w:link w:val="a3"/>
    <w:qFormat/>
    <w:rsid w:val="006E6B4B"/>
    <w:pPr>
      <w:jc w:val="center"/>
    </w:pPr>
    <w:rPr>
      <w:b/>
      <w:bCs/>
      <w:lang w:eastAsia="ar-SA"/>
    </w:rPr>
  </w:style>
  <w:style w:type="paragraph" w:styleId="a6">
    <w:name w:val="Subtitle"/>
    <w:basedOn w:val="a"/>
    <w:link w:val="a5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paragraph" w:styleId="a8">
    <w:name w:val="Balloon Text"/>
    <w:basedOn w:val="a"/>
    <w:link w:val="a7"/>
    <w:uiPriority w:val="99"/>
    <w:semiHidden/>
    <w:unhideWhenUsed/>
    <w:qFormat/>
    <w:rsid w:val="006E6B4B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9"/>
    <w:unhideWhenUsed/>
    <w:rsid w:val="00080DD0"/>
    <w:pPr>
      <w:ind w:left="-540"/>
      <w:jc w:val="both"/>
    </w:pPr>
    <w:rPr>
      <w:sz w:val="28"/>
    </w:rPr>
  </w:style>
  <w:style w:type="paragraph" w:customStyle="1" w:styleId="ConsPlusTitle">
    <w:name w:val="ConsPlusTitle"/>
    <w:qFormat/>
    <w:rsid w:val="0015746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qFormat/>
    <w:rsid w:val="007377ED"/>
    <w:pPr>
      <w:spacing w:beforeAutospacing="1" w:afterAutospacing="1" w:line="360" w:lineRule="auto"/>
      <w:jc w:val="both"/>
    </w:pPr>
  </w:style>
  <w:style w:type="paragraph" w:customStyle="1" w:styleId="ConsPlusNormal">
    <w:name w:val="ConsPlusNormal"/>
    <w:qFormat/>
    <w:rsid w:val="00C41D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FD0424"/>
    <w:pPr>
      <w:widowControl w:val="0"/>
      <w:spacing w:before="8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Подзаголовок Знак"/>
    <w:basedOn w:val="a0"/>
    <w:link w:val="a6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C41D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pt-a1-000004">
    <w:name w:val="pt-a1-000004"/>
    <w:qFormat/>
    <w:rsid w:val="005B7969"/>
    <w:rPr>
      <w:rFonts w:ascii="Times New Roman" w:hAnsi="Times New Roman" w:cs="Times New Roman"/>
    </w:rPr>
  </w:style>
  <w:style w:type="character" w:styleId="ab">
    <w:name w:val="Hyperlink"/>
    <w:rPr>
      <w:color w:val="000080"/>
      <w:u w:val="singl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f1">
    <w:name w:val="List Paragraph"/>
    <w:basedOn w:val="a"/>
    <w:uiPriority w:val="34"/>
    <w:qFormat/>
    <w:rsid w:val="006E6B4B"/>
    <w:pPr>
      <w:ind w:left="720"/>
      <w:contextualSpacing/>
    </w:pPr>
  </w:style>
  <w:style w:type="paragraph" w:styleId="a4">
    <w:name w:val="Title"/>
    <w:basedOn w:val="a"/>
    <w:next w:val="a6"/>
    <w:link w:val="a3"/>
    <w:qFormat/>
    <w:rsid w:val="006E6B4B"/>
    <w:pPr>
      <w:jc w:val="center"/>
    </w:pPr>
    <w:rPr>
      <w:b/>
      <w:bCs/>
      <w:lang w:eastAsia="ar-SA"/>
    </w:rPr>
  </w:style>
  <w:style w:type="paragraph" w:styleId="a6">
    <w:name w:val="Subtitle"/>
    <w:basedOn w:val="a"/>
    <w:link w:val="a5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paragraph" w:styleId="a8">
    <w:name w:val="Balloon Text"/>
    <w:basedOn w:val="a"/>
    <w:link w:val="a7"/>
    <w:uiPriority w:val="99"/>
    <w:semiHidden/>
    <w:unhideWhenUsed/>
    <w:qFormat/>
    <w:rsid w:val="006E6B4B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9"/>
    <w:unhideWhenUsed/>
    <w:rsid w:val="00080DD0"/>
    <w:pPr>
      <w:ind w:left="-540"/>
      <w:jc w:val="both"/>
    </w:pPr>
    <w:rPr>
      <w:sz w:val="28"/>
    </w:rPr>
  </w:style>
  <w:style w:type="paragraph" w:customStyle="1" w:styleId="ConsPlusTitle">
    <w:name w:val="ConsPlusTitle"/>
    <w:qFormat/>
    <w:rsid w:val="0015746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qFormat/>
    <w:rsid w:val="007377ED"/>
    <w:pPr>
      <w:spacing w:beforeAutospacing="1" w:afterAutospacing="1" w:line="360" w:lineRule="auto"/>
      <w:jc w:val="both"/>
    </w:pPr>
  </w:style>
  <w:style w:type="paragraph" w:customStyle="1" w:styleId="ConsPlusNormal">
    <w:name w:val="ConsPlusNormal"/>
    <w:qFormat/>
    <w:rsid w:val="00C41D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FD0424"/>
    <w:pPr>
      <w:widowControl w:val="0"/>
      <w:spacing w:before="8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53F04718F3FE184665B89B986D08E37DBD493B7850CF8FD5BE8512D8B73EF32309F7CA9F99FF12640D5F08F41398BF985B5CCA9FDDA4B230A0131BE54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ga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2</cp:revision>
  <cp:lastPrinted>2026-01-30T08:29:00Z</cp:lastPrinted>
  <dcterms:created xsi:type="dcterms:W3CDTF">2026-01-30T08:33:00Z</dcterms:created>
  <dcterms:modified xsi:type="dcterms:W3CDTF">2026-01-30T08:33:00Z</dcterms:modified>
  <dc:language>ru-RU</dc:language>
</cp:coreProperties>
</file>