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B815AC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876E47">
        <w:rPr>
          <w:sz w:val="26"/>
          <w:szCs w:val="26"/>
        </w:rPr>
        <w:t xml:space="preserve">                  </w:t>
      </w:r>
      <w:r w:rsidR="00C56959" w:rsidRPr="00AC645C">
        <w:rPr>
          <w:sz w:val="26"/>
          <w:szCs w:val="26"/>
        </w:rPr>
        <w:t xml:space="preserve">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132D82">
        <w:rPr>
          <w:sz w:val="26"/>
          <w:szCs w:val="26"/>
          <w:lang w:val="en-US"/>
        </w:rPr>
        <w:t>2</w:t>
      </w:r>
      <w:r w:rsidR="00C2413D">
        <w:rPr>
          <w:sz w:val="26"/>
          <w:szCs w:val="26"/>
        </w:rPr>
        <w:t>8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C2413D" w:rsidRPr="00750BAB" w:rsidRDefault="00C2413D" w:rsidP="00750BAB">
      <w:pPr>
        <w:spacing w:line="276" w:lineRule="auto"/>
        <w:jc w:val="center"/>
        <w:rPr>
          <w:b/>
          <w:sz w:val="26"/>
          <w:szCs w:val="26"/>
        </w:rPr>
      </w:pPr>
      <w:r w:rsidRPr="00750BAB"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C2413D" w:rsidRPr="00750BAB" w:rsidRDefault="00C2413D" w:rsidP="00750BAB">
      <w:pPr>
        <w:spacing w:line="276" w:lineRule="auto"/>
        <w:jc w:val="center"/>
        <w:rPr>
          <w:b/>
          <w:sz w:val="26"/>
          <w:szCs w:val="26"/>
        </w:rPr>
      </w:pPr>
      <w:r w:rsidRPr="00750BAB">
        <w:rPr>
          <w:b/>
          <w:sz w:val="26"/>
          <w:szCs w:val="26"/>
        </w:rPr>
        <w:t xml:space="preserve">предоставления муниципальной услуги </w:t>
      </w:r>
    </w:p>
    <w:p w:rsidR="00C2413D" w:rsidRPr="00750BAB" w:rsidRDefault="00C2413D" w:rsidP="00750BAB">
      <w:pPr>
        <w:spacing w:line="276" w:lineRule="auto"/>
        <w:jc w:val="center"/>
        <w:rPr>
          <w:b/>
          <w:sz w:val="26"/>
          <w:szCs w:val="26"/>
        </w:rPr>
      </w:pPr>
      <w:r w:rsidRPr="00750BAB">
        <w:rPr>
          <w:b/>
          <w:sz w:val="26"/>
          <w:szCs w:val="26"/>
        </w:rPr>
        <w:t>«Рассмотрение заявлений о перераспределении земель</w:t>
      </w:r>
    </w:p>
    <w:p w:rsidR="00C2413D" w:rsidRPr="00750BAB" w:rsidRDefault="00C2413D" w:rsidP="00750BAB">
      <w:pPr>
        <w:spacing w:line="276" w:lineRule="auto"/>
        <w:jc w:val="center"/>
        <w:rPr>
          <w:b/>
          <w:sz w:val="26"/>
          <w:szCs w:val="26"/>
        </w:rPr>
      </w:pPr>
      <w:r w:rsidRPr="00750BAB">
        <w:rPr>
          <w:b/>
          <w:sz w:val="26"/>
          <w:szCs w:val="26"/>
        </w:rPr>
        <w:t xml:space="preserve"> и (или) земельных участков, заключение соглашений </w:t>
      </w:r>
    </w:p>
    <w:p w:rsidR="00C2413D" w:rsidRPr="00750BAB" w:rsidRDefault="00C2413D" w:rsidP="00750BAB">
      <w:pPr>
        <w:spacing w:line="276" w:lineRule="auto"/>
        <w:jc w:val="center"/>
        <w:rPr>
          <w:b/>
          <w:sz w:val="26"/>
          <w:szCs w:val="26"/>
        </w:rPr>
      </w:pPr>
      <w:r w:rsidRPr="00750BAB">
        <w:rPr>
          <w:b/>
          <w:sz w:val="26"/>
          <w:szCs w:val="26"/>
        </w:rPr>
        <w:t>о перераспределении земель и (или) земельных участков»</w:t>
      </w:r>
    </w:p>
    <w:p w:rsidR="00C63BFA" w:rsidRPr="00750BAB" w:rsidRDefault="00C63BFA" w:rsidP="009E4A64">
      <w:pPr>
        <w:jc w:val="both"/>
        <w:rPr>
          <w:b/>
          <w:sz w:val="20"/>
          <w:szCs w:val="20"/>
        </w:rPr>
      </w:pPr>
    </w:p>
    <w:p w:rsidR="00B23CFE" w:rsidRPr="003A5A2A" w:rsidRDefault="00B23CFE" w:rsidP="009E4A64">
      <w:pPr>
        <w:jc w:val="both"/>
        <w:rPr>
          <w:b/>
          <w:sz w:val="20"/>
          <w:szCs w:val="20"/>
        </w:rPr>
      </w:pPr>
    </w:p>
    <w:p w:rsidR="00C2413D" w:rsidRPr="00750BAB" w:rsidRDefault="00C2413D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 xml:space="preserve">В соответствии с Земельным кодексом Российской Федерации, Гражданским </w:t>
      </w:r>
      <w:hyperlink r:id="rId9" w:history="1">
        <w:r w:rsidRPr="00750BAB">
          <w:rPr>
            <w:rStyle w:val="ad"/>
            <w:color w:val="000000"/>
            <w:sz w:val="26"/>
            <w:szCs w:val="26"/>
            <w:u w:val="none"/>
          </w:rPr>
          <w:t>кодексом</w:t>
        </w:r>
      </w:hyperlink>
      <w:r w:rsidRPr="00750BAB">
        <w:rPr>
          <w:sz w:val="26"/>
          <w:szCs w:val="26"/>
        </w:rPr>
        <w:t xml:space="preserve"> Российской Федерации Федеральным законом от 27.07.2010 № 210-ФЗ "Об организации предоставления государственных и муниципальных услуг", Уставом Казанского муниципального округа:</w:t>
      </w:r>
    </w:p>
    <w:p w:rsidR="00C2413D" w:rsidRPr="00750BAB" w:rsidRDefault="00C2413D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>1. Утвердить административный регламент предоставления муниципальной услуги: «Рассмотрение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участков» согласно приложению к настоящему постановлению.</w:t>
      </w:r>
    </w:p>
    <w:p w:rsidR="00C2413D" w:rsidRPr="00750BAB" w:rsidRDefault="00C2413D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 xml:space="preserve">2. </w:t>
      </w:r>
      <w:hyperlink r:id="rId10" w:history="1">
        <w:r w:rsidRPr="00750BAB">
          <w:rPr>
            <w:rStyle w:val="ad"/>
            <w:color w:val="000000"/>
            <w:sz w:val="26"/>
            <w:szCs w:val="26"/>
            <w:u w:val="none"/>
          </w:rPr>
          <w:t>Постановление</w:t>
        </w:r>
      </w:hyperlink>
      <w:r w:rsidRPr="00750BAB">
        <w:rPr>
          <w:sz w:val="26"/>
          <w:szCs w:val="26"/>
        </w:rPr>
        <w:t xml:space="preserve"> администрации Казанского муниципального района                 от 19.09.2025 № 68 "Рассмотрение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участков" признать утратившим силу.</w:t>
      </w:r>
    </w:p>
    <w:p w:rsidR="00C2413D" w:rsidRPr="00750BAB" w:rsidRDefault="00C2413D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>3. Установить, что положения регламента об идентификац</w:t>
      </w:r>
      <w:proofErr w:type="gramStart"/>
      <w:r w:rsidRPr="00750BAB">
        <w:rPr>
          <w:sz w:val="26"/>
          <w:szCs w:val="26"/>
        </w:rPr>
        <w:t>ии и ау</w:t>
      </w:r>
      <w:proofErr w:type="gramEnd"/>
      <w:r w:rsidRPr="00750BAB">
        <w:rPr>
          <w:sz w:val="26"/>
          <w:szCs w:val="26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C2413D" w:rsidRPr="00750BAB" w:rsidRDefault="00C2413D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>4.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750BAB" w:rsidRPr="00750BAB" w:rsidRDefault="00750BAB" w:rsidP="00750BAB">
      <w:pPr>
        <w:spacing w:line="276" w:lineRule="auto"/>
        <w:ind w:firstLine="567"/>
        <w:jc w:val="both"/>
        <w:rPr>
          <w:sz w:val="26"/>
          <w:szCs w:val="26"/>
        </w:rPr>
      </w:pPr>
      <w:r w:rsidRPr="00750BAB">
        <w:rPr>
          <w:sz w:val="26"/>
          <w:szCs w:val="26"/>
        </w:rPr>
        <w:t xml:space="preserve">5. Настоящее постановление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</w:t>
      </w:r>
      <w:proofErr w:type="gramStart"/>
      <w:r w:rsidRPr="00750BAB">
        <w:rPr>
          <w:sz w:val="26"/>
          <w:szCs w:val="26"/>
        </w:rPr>
        <w:t>Новости Мега Тюмени (</w:t>
      </w:r>
      <w:hyperlink r:id="rId11" w:history="1">
        <w:r w:rsidRPr="00750BAB">
          <w:rPr>
            <w:rStyle w:val="ad"/>
            <w:color w:val="000000"/>
            <w:sz w:val="26"/>
            <w:szCs w:val="26"/>
            <w:u w:val="none"/>
          </w:rPr>
          <w:t>https://megatyumen.ru/)»</w:t>
        </w:r>
      </w:hyperlink>
      <w:r w:rsidRPr="00750BAB">
        <w:rPr>
          <w:sz w:val="26"/>
          <w:szCs w:val="26"/>
        </w:rPr>
        <w:t xml:space="preserve">. Полный текст </w:t>
      </w:r>
      <w:r w:rsidRPr="00750BAB">
        <w:rPr>
          <w:sz w:val="26"/>
          <w:szCs w:val="26"/>
        </w:rPr>
        <w:lastRenderedPageBreak/>
        <w:t>постановления и приложение к нему подлежит размещению на официальном сайте Казанского муниципального округа Kazanka.admtyumen.ru и на информационном стенде в здании администрации Казанского муниципального округа по адресу:</w:t>
      </w:r>
      <w:r>
        <w:rPr>
          <w:sz w:val="26"/>
          <w:szCs w:val="26"/>
        </w:rPr>
        <w:t xml:space="preserve">                    </w:t>
      </w:r>
      <w:r w:rsidRPr="00750BAB">
        <w:rPr>
          <w:sz w:val="26"/>
          <w:szCs w:val="26"/>
        </w:rPr>
        <w:t xml:space="preserve"> с. Казанское, ул. Ленина, д. 7, 1 этаж.</w:t>
      </w:r>
      <w:proofErr w:type="gramEnd"/>
    </w:p>
    <w:p w:rsidR="00F2106B" w:rsidRDefault="00F2106B" w:rsidP="00750BAB">
      <w:pPr>
        <w:spacing w:line="276" w:lineRule="auto"/>
        <w:ind w:firstLine="567"/>
        <w:jc w:val="both"/>
        <w:rPr>
          <w:sz w:val="26"/>
          <w:szCs w:val="26"/>
        </w:rPr>
      </w:pPr>
    </w:p>
    <w:p w:rsidR="00F2106B" w:rsidRDefault="00F2106B" w:rsidP="00F2106B">
      <w:pPr>
        <w:ind w:firstLine="567"/>
        <w:jc w:val="both"/>
        <w:rPr>
          <w:sz w:val="26"/>
          <w:szCs w:val="26"/>
        </w:rPr>
      </w:pPr>
    </w:p>
    <w:p w:rsidR="00981139" w:rsidRDefault="00981139" w:rsidP="009E4A64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F2106B" w:rsidRDefault="00F2106B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750BAB" w:rsidRDefault="00750BAB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B80A9E" w:rsidRDefault="00B80A9E" w:rsidP="009E4A64">
      <w:pPr>
        <w:jc w:val="both"/>
        <w:rPr>
          <w:sz w:val="26"/>
          <w:szCs w:val="26"/>
        </w:rPr>
      </w:pP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lastRenderedPageBreak/>
        <w:t xml:space="preserve">                                                                                             </w:t>
      </w:r>
      <w:r w:rsidR="00E6379A">
        <w:rPr>
          <w:sz w:val="26"/>
          <w:szCs w:val="26"/>
        </w:rPr>
        <w:t xml:space="preserve">Приложение </w:t>
      </w:r>
      <w:r w:rsidRPr="00C63BFA">
        <w:rPr>
          <w:sz w:val="26"/>
          <w:szCs w:val="26"/>
        </w:rPr>
        <w:t>к постановлению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администрации Казанского 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муниципального округа </w:t>
      </w:r>
    </w:p>
    <w:p w:rsidR="00230530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от 12 января 2026 г.  № </w:t>
      </w:r>
      <w:r w:rsidR="003A5A2A">
        <w:rPr>
          <w:sz w:val="26"/>
          <w:szCs w:val="26"/>
        </w:rPr>
        <w:t>2</w:t>
      </w:r>
      <w:r w:rsidR="00C2413D">
        <w:rPr>
          <w:sz w:val="26"/>
          <w:szCs w:val="26"/>
        </w:rPr>
        <w:t>8</w:t>
      </w:r>
    </w:p>
    <w:p w:rsidR="00C2413D" w:rsidRDefault="00C2413D" w:rsidP="00C63BFA">
      <w:pPr>
        <w:jc w:val="both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jc w:val="center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Административный регламент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jc w:val="center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 xml:space="preserve">предоставления муниципальной услуги: «Рассмотрение заявлений 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jc w:val="center"/>
        <w:rPr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о перераспределении земель и (или) земельных участков, заключение соглашений о перераспределении земель и (или) земельных участков»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jc w:val="center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jc w:val="center"/>
        <w:rPr>
          <w:sz w:val="26"/>
          <w:szCs w:val="26"/>
        </w:rPr>
      </w:pPr>
      <w:r w:rsidRPr="00750BAB">
        <w:rPr>
          <w:bCs/>
          <w:color w:val="000000"/>
          <w:sz w:val="26"/>
          <w:szCs w:val="26"/>
          <w:lang w:val="en-US"/>
        </w:rPr>
        <w:t>I</w:t>
      </w:r>
      <w:r w:rsidRPr="00750BAB">
        <w:rPr>
          <w:bCs/>
          <w:color w:val="000000"/>
          <w:sz w:val="26"/>
          <w:szCs w:val="26"/>
        </w:rPr>
        <w:t xml:space="preserve">. Общие Положения 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709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1.1. Предмет регулирования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о перераспределении земель и (или) земельных участков (далее - перераспределение земельных участков), находящихся в собственности Казанского муниципального округа, а также земельных участков, государственная собственность на которые не разграничена и </w:t>
      </w:r>
      <w:proofErr w:type="gramStart"/>
      <w:r w:rsidRPr="00750BAB">
        <w:rPr>
          <w:color w:val="000000"/>
          <w:sz w:val="26"/>
          <w:szCs w:val="26"/>
        </w:rPr>
        <w:t>полномочия</w:t>
      </w:r>
      <w:proofErr w:type="gramEnd"/>
      <w:r w:rsidRPr="00750BAB">
        <w:rPr>
          <w:color w:val="000000"/>
          <w:sz w:val="26"/>
          <w:szCs w:val="26"/>
        </w:rPr>
        <w:t xml:space="preserve"> в отношении которых осуществляет администрация Казанского муниципального округа, и земельных участков, находящихся в частной собственности, заключению соглашений о </w:t>
      </w:r>
      <w:proofErr w:type="gramStart"/>
      <w:r w:rsidRPr="00750BAB">
        <w:rPr>
          <w:color w:val="000000"/>
          <w:sz w:val="26"/>
          <w:szCs w:val="26"/>
        </w:rPr>
        <w:t>перераспределении земельных участков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— администрация).</w:t>
      </w:r>
      <w:proofErr w:type="gramEnd"/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1.2. Круг заявителей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1.2.1. В качестве заявителей могут выступать граждане, юридические лица, являющиеся собственниками земельных участков,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- заявитель).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1.3. Требование предоставления заявителю (представителю заявителя) муниципальной услуги в соответствии с вариантом предоставления муниципальной услуги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1.3.1. Муниципальная услуга должна быть предоставлена заявителю (представителю заявителя) в соответствии с вариантом предоставления муниципальной услуги исходя из установленных в приложении № 3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 (представитель заявителя).</w:t>
      </w: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750BAB" w:rsidRDefault="00750BAB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750BAB" w:rsidRPr="00750BAB" w:rsidRDefault="00750BAB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>1.3.2. Вариантами предоставления муниципальной услуги являются: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утверждение схемы расположения земельного участка </w:t>
      </w:r>
      <w:r w:rsidRPr="00750BAB">
        <w:rPr>
          <w:sz w:val="26"/>
          <w:szCs w:val="26"/>
        </w:rPr>
        <w:t>с приложением указанной схемы</w:t>
      </w:r>
      <w:r w:rsidRPr="00750BAB">
        <w:rPr>
          <w:color w:val="000000"/>
          <w:sz w:val="26"/>
          <w:szCs w:val="26"/>
        </w:rPr>
        <w:t>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sz w:val="26"/>
          <w:szCs w:val="26"/>
        </w:rPr>
        <w:t>подготовка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подготовка проекта соглашения о перераспределении земельных</w:t>
      </w:r>
      <w:r w:rsidRPr="00750BAB">
        <w:rPr>
          <w:sz w:val="26"/>
          <w:szCs w:val="26"/>
        </w:rPr>
        <w:t xml:space="preserve"> участков</w:t>
      </w:r>
      <w:r w:rsidRPr="00750BAB">
        <w:rPr>
          <w:color w:val="000000"/>
          <w:sz w:val="26"/>
          <w:szCs w:val="26"/>
        </w:rPr>
        <w:t>;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отказ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750BAB">
        <w:rPr>
          <w:bCs/>
          <w:color w:val="000000"/>
          <w:sz w:val="26"/>
          <w:szCs w:val="26"/>
          <w:lang w:val="en-US"/>
        </w:rPr>
        <w:t>II</w:t>
      </w:r>
      <w:r w:rsidRPr="00750BAB">
        <w:rPr>
          <w:bCs/>
          <w:color w:val="000000"/>
          <w:sz w:val="26"/>
          <w:szCs w:val="26"/>
        </w:rPr>
        <w:t xml:space="preserve">. Стандарт предоставления муниципальной услуги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2.1. Наименование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2.2. Наименование органа, предоставляющего муниципальную услугу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2.2.1. Предоставление муниципальной услуги осуществляется администрацией. Органом администрации, непосредственно предоставляющим услугу, является </w:t>
      </w:r>
      <w:r w:rsidRPr="00750BAB">
        <w:rPr>
          <w:sz w:val="26"/>
          <w:szCs w:val="26"/>
        </w:rPr>
        <w:t>управление градостроительства, имущественных и земельных отношений (далее - управление)</w:t>
      </w:r>
      <w:r w:rsidRPr="00750BAB">
        <w:rPr>
          <w:color w:val="000000"/>
          <w:sz w:val="26"/>
          <w:szCs w:val="26"/>
        </w:rPr>
        <w:t>.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2.2.2. </w:t>
      </w:r>
      <w:proofErr w:type="gramStart"/>
      <w:r w:rsidRPr="00750BAB">
        <w:rPr>
          <w:color w:val="000000"/>
          <w:sz w:val="26"/>
          <w:szCs w:val="26"/>
        </w:rPr>
        <w:t xml:space="preserve"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</w:t>
      </w:r>
      <w:r w:rsidRPr="00750BAB">
        <w:rPr>
          <w:bCs/>
          <w:color w:val="000000"/>
          <w:sz w:val="26"/>
          <w:szCs w:val="26"/>
        </w:rPr>
        <w:t>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</w:t>
      </w:r>
      <w:r w:rsidRPr="00750BAB">
        <w:rPr>
          <w:b/>
          <w:bCs/>
          <w:color w:val="000000"/>
          <w:sz w:val="26"/>
          <w:szCs w:val="26"/>
        </w:rPr>
        <w:t xml:space="preserve"> -</w:t>
      </w:r>
      <w:r w:rsidRPr="00750BAB">
        <w:rPr>
          <w:color w:val="000000"/>
          <w:sz w:val="26"/>
          <w:szCs w:val="26"/>
        </w:rPr>
        <w:t xml:space="preserve"> МФЦ</w:t>
      </w:r>
      <w:r w:rsidRPr="00750BAB">
        <w:rPr>
          <w:b/>
          <w:bCs/>
          <w:color w:val="000000"/>
          <w:sz w:val="26"/>
          <w:szCs w:val="26"/>
        </w:rPr>
        <w:t>)</w:t>
      </w:r>
      <w:r w:rsidRPr="00750BAB">
        <w:rPr>
          <w:color w:val="000000"/>
          <w:sz w:val="26"/>
          <w:szCs w:val="26"/>
        </w:rPr>
        <w:t xml:space="preserve"> в соответствии с заключенным соглашением о взаимодействии между администрацией и МФЦ.</w:t>
      </w:r>
      <w:proofErr w:type="gramEnd"/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2.3. Описание результата предоставления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Результатом предоставления муниципальной услуги является: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1) решение об утверждении схемы расположения земельного участка </w:t>
      </w:r>
      <w:r w:rsidRPr="00750BAB">
        <w:rPr>
          <w:sz w:val="26"/>
          <w:szCs w:val="26"/>
        </w:rPr>
        <w:t>с приложением указанной схемы</w:t>
      </w:r>
      <w:r w:rsidRPr="00750BAB">
        <w:rPr>
          <w:color w:val="000000"/>
          <w:sz w:val="26"/>
          <w:szCs w:val="26"/>
        </w:rPr>
        <w:t>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sz w:val="26"/>
          <w:szCs w:val="26"/>
        </w:rPr>
        <w:t>2) 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3) подписанный экземпляр проекта соглашения о перераспределении земельных участков;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4) решение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2.4.1. Срок со дня поступления заявления в администрацию по день направления заявителю решения об утверждении схемы расположения земельного участка с приложением указанной схемы, согласия на заключение соглашения о перераспределении земельных участков в соответствии с утвержденным проектом межевания территории, решения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 – в течение 20 календарных дней.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>2.4.2. Срок со дня представления в администрацию заявителем кадастрового паспорта земельного участка или земельных участков, образуемых в результате перераспределения, по день направления (выдачи) заявителю уведомления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 либо подписанных экземпляров проектов соглашений о перераспределении земельных участков для подписания заявителем – в течение 30 календарных дней.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2.4.3. В случае</w:t>
      </w:r>
      <w:proofErr w:type="gramStart"/>
      <w:r w:rsidRPr="00750BAB">
        <w:rPr>
          <w:color w:val="000000"/>
          <w:sz w:val="26"/>
          <w:szCs w:val="26"/>
        </w:rPr>
        <w:t>,</w:t>
      </w:r>
      <w:proofErr w:type="gramEnd"/>
      <w:r w:rsidRPr="00750BAB">
        <w:rPr>
          <w:color w:val="000000"/>
          <w:sz w:val="26"/>
          <w:szCs w:val="26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№137-ФЗ «О введении в действие Земельного кодекса Российской Федерации», срок, предусмотренный пунктом 2.4.1 настоящего подраздела, может быть продлен, но не более чем до 35 календарных дней со дня поступления заявления о перераспределении земель и (или) земельных участков.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2.4.4. Днем поступления в администрацию заявлений, указанных в пунктах 2.4.1 - 2.4.3 настоящего подраздела, является день регистрации заявления в администрации в соответствии с подразделом 2.13 настоящего регламента.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bCs/>
          <w:sz w:val="26"/>
          <w:szCs w:val="26"/>
        </w:rPr>
        <w:t>2.5. Нормативные правовые акты, регулирующие отношения, возникающие в связи с предоставлением муниципальной услуги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50BAB">
        <w:rPr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(</w:t>
      </w:r>
      <w:hyperlink r:id="rId12" w:history="1">
        <w:r w:rsidRPr="00750BAB">
          <w:rPr>
            <w:rStyle w:val="ad"/>
            <w:color w:val="auto"/>
            <w:sz w:val="26"/>
            <w:szCs w:val="26"/>
            <w:u w:val="none"/>
          </w:rPr>
          <w:t>Kaza</w:t>
        </w:r>
        <w:r w:rsidR="00750BAB">
          <w:rPr>
            <w:rStyle w:val="ad"/>
            <w:color w:val="auto"/>
            <w:sz w:val="26"/>
            <w:szCs w:val="26"/>
            <w:u w:val="none"/>
          </w:rPr>
          <w:t>№</w:t>
        </w:r>
        <w:r w:rsidRPr="00750BAB">
          <w:rPr>
            <w:rStyle w:val="ad"/>
            <w:color w:val="auto"/>
            <w:sz w:val="26"/>
            <w:szCs w:val="26"/>
            <w:u w:val="none"/>
          </w:rPr>
          <w:t>ka.admtyume</w:t>
        </w:r>
        <w:r w:rsidR="00750BAB">
          <w:rPr>
            <w:rStyle w:val="ad"/>
            <w:color w:val="auto"/>
            <w:sz w:val="26"/>
            <w:szCs w:val="26"/>
            <w:u w:val="none"/>
          </w:rPr>
          <w:t>№</w:t>
        </w:r>
        <w:r w:rsidRPr="00750BAB">
          <w:rPr>
            <w:rStyle w:val="ad"/>
            <w:color w:val="auto"/>
            <w:sz w:val="26"/>
            <w:szCs w:val="26"/>
            <w:u w:val="none"/>
          </w:rPr>
          <w:t>.ru/</w:t>
        </w:r>
        <w:proofErr w:type="spellStart"/>
        <w:r w:rsidRPr="00750BAB">
          <w:rPr>
            <w:rStyle w:val="ad"/>
            <w:color w:val="auto"/>
            <w:sz w:val="26"/>
            <w:szCs w:val="26"/>
            <w:u w:val="none"/>
          </w:rPr>
          <w:t>mo</w:t>
        </w:r>
        <w:proofErr w:type="spellEnd"/>
        <w:r w:rsidRPr="00750BAB">
          <w:rPr>
            <w:rStyle w:val="ad"/>
            <w:color w:val="auto"/>
            <w:sz w:val="26"/>
            <w:szCs w:val="26"/>
            <w:u w:val="none"/>
          </w:rPr>
          <w:t>/</w:t>
        </w:r>
        <w:proofErr w:type="spellStart"/>
        <w:r w:rsidRPr="00750BAB">
          <w:rPr>
            <w:rStyle w:val="ad"/>
            <w:color w:val="auto"/>
            <w:sz w:val="26"/>
            <w:szCs w:val="26"/>
            <w:u w:val="none"/>
          </w:rPr>
          <w:t>Kaza</w:t>
        </w:r>
        <w:r w:rsidR="00750BAB">
          <w:rPr>
            <w:rStyle w:val="ad"/>
            <w:color w:val="auto"/>
            <w:sz w:val="26"/>
            <w:szCs w:val="26"/>
            <w:u w:val="none"/>
          </w:rPr>
          <w:t>№</w:t>
        </w:r>
        <w:r w:rsidRPr="00750BAB">
          <w:rPr>
            <w:rStyle w:val="ad"/>
            <w:color w:val="auto"/>
            <w:sz w:val="26"/>
            <w:szCs w:val="26"/>
            <w:u w:val="none"/>
          </w:rPr>
          <w:t>ka</w:t>
        </w:r>
        <w:proofErr w:type="spellEnd"/>
      </w:hyperlink>
      <w:r w:rsidRPr="00750BAB">
        <w:rPr>
          <w:sz w:val="26"/>
          <w:szCs w:val="26"/>
        </w:rPr>
        <w:t xml:space="preserve">), в электронном региональном реестре муниципальных услуг в соответствии с постановлением Правительства Тюменской области от 30.05.2011 </w:t>
      </w:r>
      <w:r w:rsidRPr="00750BAB">
        <w:rPr>
          <w:color w:val="000000"/>
          <w:sz w:val="26"/>
          <w:szCs w:val="26"/>
        </w:rPr>
        <w:t>№ 173-п «О порядке формирования и ведения электронного регионального реестра государственных и муниципальных услуг</w:t>
      </w:r>
      <w:proofErr w:type="gramEnd"/>
      <w:r w:rsidRPr="00750BAB">
        <w:rPr>
          <w:color w:val="000000"/>
          <w:sz w:val="26"/>
          <w:szCs w:val="26"/>
        </w:rPr>
        <w:t xml:space="preserve"> (функций) Тюменской област</w:t>
      </w:r>
      <w:r w:rsidRPr="00750BAB">
        <w:rPr>
          <w:color w:val="000000"/>
          <w:sz w:val="26"/>
          <w:szCs w:val="26"/>
          <w:shd w:val="clear" w:color="auto" w:fill="FFFFFF"/>
        </w:rPr>
        <w:t>и»,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2.6.1. </w:t>
      </w:r>
      <w:proofErr w:type="gramStart"/>
      <w:r w:rsidRPr="00750BAB">
        <w:rPr>
          <w:color w:val="000000"/>
          <w:sz w:val="26"/>
          <w:szCs w:val="26"/>
        </w:rPr>
        <w:t xml:space="preserve"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</w:t>
      </w:r>
      <w:r w:rsidRPr="00750BAB">
        <w:rPr>
          <w:color w:val="000000"/>
          <w:sz w:val="26"/>
          <w:szCs w:val="26"/>
          <w:shd w:val="clear" w:color="auto" w:fill="FFFFFF"/>
        </w:rPr>
        <w:t>почтовой связи на бумажном носителе, 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>.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uslugi.admtyume</w:t>
      </w:r>
      <w:r w:rsidR="00750BAB">
        <w:rPr>
          <w:color w:val="000000"/>
          <w:sz w:val="26"/>
          <w:szCs w:val="26"/>
          <w:shd w:val="clear" w:color="auto" w:fill="FFFFFF"/>
        </w:rPr>
        <w:t>№</w:t>
      </w:r>
      <w:r w:rsidRPr="00750BAB">
        <w:rPr>
          <w:color w:val="000000"/>
          <w:sz w:val="26"/>
          <w:szCs w:val="26"/>
          <w:shd w:val="clear" w:color="auto" w:fill="FFFFFF"/>
        </w:rPr>
        <w:t>.ru) в информационно-телекоммуникационной сети «Интернет» (далее - Региональный портал) с использованием «Личного кабинета», путем личного обращения в МФЦ на бумажном носителе.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2.6.1.1. 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Заявление о перераспределении земельных участков по форме, установленной приложением №1 к настоящему регламенту, на бумажном носителе - при личном обращении в МФЦ или путем почтового отправления в администрацию; по форме, размещенной на Едином портале или Реги</w:t>
      </w:r>
      <w:r w:rsidRPr="00750BAB">
        <w:rPr>
          <w:color w:val="000000"/>
          <w:sz w:val="26"/>
          <w:szCs w:val="26"/>
        </w:rPr>
        <w:t>ональном портале в форме электронного документа, - при обращении за предоставлением муниципальной услуги в электронной форме с использование</w:t>
      </w:r>
      <w:r w:rsidRPr="00750BAB">
        <w:rPr>
          <w:color w:val="000000"/>
          <w:sz w:val="26"/>
          <w:szCs w:val="26"/>
          <w:shd w:val="clear" w:color="auto" w:fill="FFFFFF"/>
        </w:rPr>
        <w:t>м Единого портала или Регионального портала.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2.6.1.2. К заявлению о перераспределении земельных участков прилагаются: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lastRenderedPageBreak/>
        <w:t xml:space="preserve">1) копии правоустанавливающих или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правоудостоверяющих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2) 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3) 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4)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2.6.2. 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документы):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2.6.2.1. 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2.6.2.2. 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 xml:space="preserve">а) </w:t>
      </w:r>
      <w:proofErr w:type="spellStart"/>
      <w:r w:rsidRPr="00750BAB">
        <w:rPr>
          <w:sz w:val="26"/>
          <w:szCs w:val="26"/>
          <w:shd w:val="clear" w:color="auto" w:fill="FFFFFF"/>
        </w:rPr>
        <w:t>xml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50BAB">
        <w:rPr>
          <w:sz w:val="26"/>
          <w:szCs w:val="26"/>
          <w:shd w:val="clear" w:color="auto" w:fill="FFFFFF"/>
        </w:rPr>
        <w:t>xml</w:t>
      </w:r>
      <w:proofErr w:type="spellEnd"/>
      <w:r w:rsidRPr="00750BAB">
        <w:rPr>
          <w:sz w:val="26"/>
          <w:szCs w:val="26"/>
          <w:shd w:val="clear" w:color="auto" w:fill="FFFFFF"/>
        </w:rPr>
        <w:t>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 xml:space="preserve">б) </w:t>
      </w:r>
      <w:proofErr w:type="spellStart"/>
      <w:r w:rsidRPr="00750BAB">
        <w:rPr>
          <w:sz w:val="26"/>
          <w:szCs w:val="26"/>
          <w:shd w:val="clear" w:color="auto" w:fill="FFFFFF"/>
        </w:rPr>
        <w:t>doc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docx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odt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 xml:space="preserve">в) </w:t>
      </w:r>
      <w:proofErr w:type="spellStart"/>
      <w:r w:rsidRPr="00750BAB">
        <w:rPr>
          <w:sz w:val="26"/>
          <w:szCs w:val="26"/>
          <w:shd w:val="clear" w:color="auto" w:fill="FFFFFF"/>
        </w:rPr>
        <w:t>xls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xlsx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ods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 - для документов, содержащих расчеты;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 xml:space="preserve">г) </w:t>
      </w:r>
      <w:proofErr w:type="spellStart"/>
      <w:r w:rsidRPr="00750BAB">
        <w:rPr>
          <w:sz w:val="26"/>
          <w:szCs w:val="26"/>
          <w:shd w:val="clear" w:color="auto" w:fill="FFFFFF"/>
        </w:rPr>
        <w:t>pdf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jpg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jpeg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p</w:t>
      </w:r>
      <w:r w:rsidR="00750BAB">
        <w:rPr>
          <w:sz w:val="26"/>
          <w:szCs w:val="26"/>
          <w:shd w:val="clear" w:color="auto" w:fill="FFFFFF"/>
        </w:rPr>
        <w:t>№</w:t>
      </w:r>
      <w:r w:rsidRPr="00750BAB">
        <w:rPr>
          <w:sz w:val="26"/>
          <w:szCs w:val="26"/>
          <w:shd w:val="clear" w:color="auto" w:fill="FFFFFF"/>
        </w:rPr>
        <w:t>g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bmp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sz w:val="26"/>
          <w:szCs w:val="26"/>
          <w:shd w:val="clear" w:color="auto" w:fill="FFFFFF"/>
        </w:rPr>
        <w:t>tiff</w:t>
      </w:r>
      <w:proofErr w:type="spellEnd"/>
      <w:r w:rsidRPr="00750BAB">
        <w:rPr>
          <w:sz w:val="26"/>
          <w:szCs w:val="26"/>
          <w:shd w:val="clear" w:color="auto" w:fill="FFFFFF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C2413D" w:rsidRPr="00750BAB" w:rsidRDefault="00C2413D" w:rsidP="00750BAB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д)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zip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rar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 – для сжатых документов в один файл;</w:t>
      </w:r>
    </w:p>
    <w:p w:rsidR="00C2413D" w:rsidRPr="00750BAB" w:rsidRDefault="00C2413D" w:rsidP="00750BAB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е)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sig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 – для открепленной усиленной квалифицированной электронной подписи.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dpi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бланка), с использованием следующих режимов: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«черно-белый» (при отсутствии в документе графических изображений и (или) цветного текста);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возможность идентифицировать документ и количество листов в документе;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2413D" w:rsidRPr="00750BAB" w:rsidRDefault="00C2413D" w:rsidP="00750BAB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Документы, подлежащие представлению в форматах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xls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xlsx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 xml:space="preserve"> или </w:t>
      </w:r>
      <w:proofErr w:type="spellStart"/>
      <w:r w:rsidRPr="00750BAB">
        <w:rPr>
          <w:color w:val="000000"/>
          <w:sz w:val="26"/>
          <w:szCs w:val="26"/>
          <w:shd w:val="clear" w:color="auto" w:fill="FFFFFF"/>
        </w:rPr>
        <w:t>ods</w:t>
      </w:r>
      <w:proofErr w:type="spellEnd"/>
      <w:r w:rsidRPr="00750BAB">
        <w:rPr>
          <w:color w:val="000000"/>
          <w:sz w:val="26"/>
          <w:szCs w:val="26"/>
          <w:shd w:val="clear" w:color="auto" w:fill="FFFFFF"/>
        </w:rPr>
        <w:t>, формируются в виде отдельного документа, представляемого в электронной форме.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2.6.2.3. 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2.6.2.4. 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ии и ау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>тентификации с использованием информационных технологий,</w:t>
      </w:r>
      <w:r w:rsidRPr="00750BAB">
        <w:rPr>
          <w:color w:val="000000"/>
          <w:sz w:val="26"/>
          <w:szCs w:val="26"/>
        </w:rPr>
        <w:t xml:space="preserve"> в порядке, установленном действующим законодательством</w:t>
      </w:r>
      <w:r w:rsidRPr="00750BAB">
        <w:rPr>
          <w:color w:val="000000"/>
          <w:sz w:val="26"/>
          <w:szCs w:val="26"/>
          <w:shd w:val="clear" w:color="auto" w:fill="FFFFFF"/>
        </w:rPr>
        <w:t>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случаях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</w:t>
      </w:r>
      <w:r w:rsidRPr="00750BAB">
        <w:rPr>
          <w:bCs/>
          <w:color w:val="000000"/>
          <w:sz w:val="26"/>
          <w:szCs w:val="26"/>
        </w:rPr>
        <w:t>(организациями)</w:t>
      </w:r>
      <w:r w:rsidRPr="00750BAB">
        <w:rPr>
          <w:color w:val="000000"/>
          <w:sz w:val="26"/>
          <w:szCs w:val="26"/>
        </w:rPr>
        <w:t xml:space="preserve"> записи актов гражданского состояния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Российской Федерации</w:t>
      </w:r>
      <w:r w:rsidRPr="00750BAB">
        <w:rPr>
          <w:bCs/>
          <w:color w:val="000000"/>
          <w:sz w:val="26"/>
          <w:szCs w:val="26"/>
        </w:rPr>
        <w:t>, осуществляющими государственную регистрацию актов гражданского состояния</w:t>
      </w:r>
      <w:r w:rsidRPr="00750BAB">
        <w:rPr>
          <w:color w:val="000000"/>
          <w:sz w:val="26"/>
          <w:szCs w:val="26"/>
          <w:shd w:val="clear" w:color="auto" w:fill="FFFFFF"/>
        </w:rPr>
        <w:t>, или документов, выданных органами опеки и попечительства в соответствии с законодательством Российской Федерации.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2.7.1. 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</w:t>
      </w:r>
      <w:r w:rsidRPr="00750BAB">
        <w:rPr>
          <w:color w:val="000000"/>
          <w:sz w:val="26"/>
          <w:szCs w:val="26"/>
        </w:rPr>
        <w:lastRenderedPageBreak/>
        <w:t>заявителем (представителем заявителя) путем направления управлением следующих запросов: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2.7.1.1. В Федеральную налоговую службу о предоставлении: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сведений из Единого государственного реестра индивидуальных предпринимателей, Единого государственного реестра юридических лиц;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</w:t>
      </w:r>
      <w:r w:rsidRPr="00750BAB">
        <w:rPr>
          <w:color w:val="000000"/>
          <w:sz w:val="26"/>
          <w:szCs w:val="26"/>
          <w:lang w:val="en-US"/>
        </w:rPr>
        <w:t> </w:t>
      </w:r>
      <w:r w:rsidRPr="00750BAB">
        <w:rPr>
          <w:color w:val="000000"/>
          <w:sz w:val="26"/>
          <w:szCs w:val="26"/>
        </w:rPr>
        <w:t xml:space="preserve">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</w:t>
      </w:r>
      <w:r w:rsidRPr="00750BAB">
        <w:rPr>
          <w:bCs/>
          <w:color w:val="000000"/>
          <w:sz w:val="26"/>
          <w:szCs w:val="26"/>
        </w:rPr>
        <w:t>(организациями)</w:t>
      </w:r>
      <w:r w:rsidRPr="00750BAB">
        <w:rPr>
          <w:color w:val="000000"/>
          <w:sz w:val="26"/>
          <w:szCs w:val="26"/>
        </w:rPr>
        <w:t xml:space="preserve"> записи актов гражданского состояния Российской Федерации</w:t>
      </w:r>
      <w:r w:rsidRPr="00750BAB">
        <w:rPr>
          <w:bCs/>
          <w:color w:val="000000"/>
          <w:sz w:val="26"/>
          <w:szCs w:val="26"/>
        </w:rPr>
        <w:t>, осуществляющими государственную регистрацию актов гражданского состояния</w:t>
      </w:r>
      <w:r w:rsidRPr="00750BAB">
        <w:rPr>
          <w:color w:val="000000"/>
          <w:sz w:val="26"/>
          <w:szCs w:val="26"/>
        </w:rPr>
        <w:t>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2.7.1.2. В Федеральную службу государственной регистрации, кадастра и картографии о предоставлении: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сведений из Единого государственного реестра недвижимости.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2.7.1.3. В органы опеки и попечительства о предоставлении: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2.7.1.4. В Управление Министерства внутренних дел России по Тюменской области о предоставлении: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2.7.3. </w:t>
      </w:r>
      <w:proofErr w:type="gramStart"/>
      <w:r w:rsidRPr="00750BAB">
        <w:rPr>
          <w:bCs/>
          <w:color w:val="000000"/>
          <w:sz w:val="26"/>
          <w:szCs w:val="26"/>
        </w:rPr>
        <w:t>Сведения, указанные в подпунктах 2.7.1.1, 2.7.1.3, 2.7.1.4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</w:t>
      </w:r>
      <w:r w:rsidRPr="00750BAB">
        <w:rPr>
          <w:bCs/>
          <w:sz w:val="26"/>
          <w:szCs w:val="26"/>
        </w:rPr>
        <w:t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</w:t>
      </w:r>
      <w:proofErr w:type="gramEnd"/>
      <w:r w:rsidRPr="00750BAB">
        <w:rPr>
          <w:bCs/>
          <w:sz w:val="26"/>
          <w:szCs w:val="26"/>
        </w:rPr>
        <w:t xml:space="preserve">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 w:rsidRPr="00750BAB">
        <w:rPr>
          <w:bCs/>
          <w:color w:val="000000"/>
          <w:sz w:val="26"/>
          <w:szCs w:val="26"/>
        </w:rPr>
        <w:t>, в составе: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1) идентификаторы сведений о регистрации физических лиц в качестве индивидуальных предпринимателей;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2) сведения о государственной регистрации рождения;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3) идентификаторы сведений об опекуне или о попечителе;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4)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2.8. Исчерпывающий перечень оснований для возврата заявления о предоставлении муниципальной услуги, для отказа в приеме документов, необходимых для предоставления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2.8.1. Основаниями для возврата заявления, необходимого для предоставления муниципальной услуги, являются: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lastRenderedPageBreak/>
        <w:t>1) несоответствие заявления требованиям (не указаны в заявлении необходимые сведения, определенные в приложении №1 к настоящему регламенту);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2) заявление подано в иной уполномоченный орган;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3) к заявлению не приложены документы, указанные в подпункте 2.6.1.2 пункта 2.6.1 подраздела 2.6 настоящего регламента</w:t>
      </w:r>
      <w:r w:rsidRPr="00750BAB">
        <w:rPr>
          <w:b/>
          <w:bCs/>
          <w:color w:val="000000"/>
          <w:sz w:val="26"/>
          <w:szCs w:val="26"/>
        </w:rPr>
        <w:t>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2.8.2. Основаниями для отказа в приеме документов, необходимых для предоставления муниципальной услуги</w:t>
      </w:r>
      <w:r w:rsidRPr="00750BAB">
        <w:rPr>
          <w:color w:val="000000"/>
          <w:sz w:val="26"/>
          <w:szCs w:val="26"/>
          <w:shd w:val="clear" w:color="auto" w:fill="FFFFFF"/>
        </w:rPr>
        <w:t>, являются: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а)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б) представленные документы содержат подчистки и исправления текста;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г) заявление, документы представлены в электронной форме с нарушением требований, установленных подпунктами 2.6.2.1, 2.6.2.2 пункта 2.6.2 подраздела 2.6 настоящего регламента;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д) выявлено несоблюдение установленных статьей 11 Федерального закона от 06.04.2011 № 63-ФЗ «Об электронной подписи» (далее - Федеральный закон № 63-ФЗ)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2.9. Исчерпывающий перечень оснований для приостановления или отказа в предоставлении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2.9.1. Основаниями для отказа в предоставлении муниципальной услуги являются: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3) 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750BAB">
        <w:rPr>
          <w:color w:val="000000"/>
          <w:sz w:val="26"/>
          <w:szCs w:val="26"/>
        </w:rPr>
        <w:t xml:space="preserve"> не завершено), </w:t>
      </w:r>
      <w:proofErr w:type="gramStart"/>
      <w:r w:rsidRPr="00750BAB">
        <w:rPr>
          <w:color w:val="000000"/>
          <w:sz w:val="26"/>
          <w:szCs w:val="26"/>
        </w:rPr>
        <w:t>размещение</w:t>
      </w:r>
      <w:proofErr w:type="gramEnd"/>
      <w:r w:rsidRPr="00750BAB">
        <w:rPr>
          <w:color w:val="000000"/>
          <w:sz w:val="26"/>
          <w:szCs w:val="26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4) 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750BAB">
        <w:rPr>
          <w:color w:val="000000"/>
          <w:sz w:val="26"/>
          <w:szCs w:val="26"/>
        </w:rPr>
        <w:t xml:space="preserve"> 27 Земельного кодекса Российской Федерации;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>5)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муниципальных нужд;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6) 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750BAB">
        <w:rPr>
          <w:color w:val="000000"/>
          <w:sz w:val="26"/>
          <w:szCs w:val="26"/>
        </w:rPr>
        <w:t>извещение</w:t>
      </w:r>
      <w:proofErr w:type="gramEnd"/>
      <w:r w:rsidRPr="00750BAB">
        <w:rPr>
          <w:color w:val="000000"/>
          <w:sz w:val="26"/>
          <w:szCs w:val="26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750BAB">
        <w:rPr>
          <w:color w:val="000000"/>
          <w:sz w:val="26"/>
          <w:szCs w:val="26"/>
        </w:rPr>
        <w:t>действия</w:t>
      </w:r>
      <w:proofErr w:type="gramEnd"/>
      <w:r w:rsidRPr="00750BAB">
        <w:rPr>
          <w:color w:val="000000"/>
          <w:sz w:val="26"/>
          <w:szCs w:val="26"/>
        </w:rPr>
        <w:t xml:space="preserve"> которого не истек;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7)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8) 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9)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10) 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11) 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12) 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13) 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14) 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 в соответствии с которыми такой земельных участок был образован более чем на десять процентов.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2.9.2. В отказе в предоставлении муниципальной услуги должны быть приведены все основания для такого отказа.</w:t>
      </w:r>
    </w:p>
    <w:p w:rsidR="00750BAB" w:rsidRDefault="00750BAB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2.9.4. Основания для приостановления предоставления муниципальной услуги отсутствуют.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2.11. 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2413D" w:rsidRPr="00750BAB" w:rsidRDefault="00C2413D" w:rsidP="00750BAB">
      <w:pPr>
        <w:pStyle w:val="ac"/>
        <w:keepNext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2.12. 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2.13. 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C2413D" w:rsidRPr="00750BAB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2.13.2. </w:t>
      </w:r>
      <w:r w:rsidRPr="00750BAB">
        <w:rPr>
          <w:color w:val="000000"/>
          <w:sz w:val="26"/>
          <w:szCs w:val="26"/>
          <w:shd w:val="clear" w:color="auto" w:fill="FFFFFF"/>
        </w:rPr>
        <w:t>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2.14. </w:t>
      </w:r>
      <w:proofErr w:type="gramStart"/>
      <w:r w:rsidRPr="00750BAB">
        <w:rPr>
          <w:bCs/>
          <w:color w:val="000000"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50BAB" w:rsidRPr="00750BAB" w:rsidRDefault="00750BAB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lastRenderedPageBreak/>
        <w:t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2.15. Показатели доступности и качества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2.15.1. Показателями доступности муниципальной услуги являются: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наличие помещений, оборудования и оснащения, отвечающих требованиям настоящего регламента;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3) соблюдение режима работы администрации и МФЦ при предоставлении муниципальной услуги;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2.15.2. Показателями качества муниципальной услуги являются: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bCs/>
          <w:sz w:val="26"/>
          <w:szCs w:val="26"/>
        </w:rPr>
        <w:t>2.16. </w:t>
      </w:r>
      <w:proofErr w:type="gramStart"/>
      <w:r w:rsidRPr="00750BAB">
        <w:rPr>
          <w:bCs/>
          <w:sz w:val="26"/>
          <w:szCs w:val="26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Pr="00750BAB">
        <w:rPr>
          <w:bCs/>
          <w:sz w:val="26"/>
          <w:szCs w:val="26"/>
        </w:rPr>
        <w:t>проактивном</w:t>
      </w:r>
      <w:proofErr w:type="spellEnd"/>
      <w:r w:rsidRPr="00750BAB">
        <w:rPr>
          <w:bCs/>
          <w:sz w:val="26"/>
          <w:szCs w:val="26"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2.16.1. При предоставлении муниципальной услуги в электронной форме заявитель (представитель заявителя) вправе: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</w:rPr>
        <w:t>1) получит</w:t>
      </w:r>
      <w:r w:rsidRPr="00750BAB">
        <w:rPr>
          <w:sz w:val="26"/>
          <w:szCs w:val="26"/>
          <w:shd w:val="clear" w:color="auto" w:fill="FFFFFF"/>
        </w:rPr>
        <w:t>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hyperlink r:id="rId13" w:history="1">
        <w:r w:rsidRPr="00750BAB">
          <w:rPr>
            <w:rStyle w:val="ad"/>
            <w:color w:val="000000"/>
            <w:sz w:val="26"/>
            <w:szCs w:val="26"/>
            <w:u w:val="none"/>
            <w:shd w:val="clear" w:color="auto" w:fill="FFFFFF"/>
          </w:rPr>
          <w:t>www.mfcto.ru</w:t>
        </w:r>
      </w:hyperlink>
      <w:r w:rsidRPr="00750BAB">
        <w:rPr>
          <w:sz w:val="26"/>
          <w:szCs w:val="26"/>
          <w:shd w:val="clear" w:color="auto" w:fill="FFFFFF"/>
        </w:rPr>
        <w:t>), в том числе с использованием мобильного приложения;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>3) подать заявление в электронной форме с использованием «Личного кабинета» Единого портала или Регионального портала посредством заполнения электронной формы заявления;</w:t>
      </w:r>
    </w:p>
    <w:p w:rsidR="00C2413D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  <w:shd w:val="clear" w:color="auto" w:fill="FFFFFF"/>
        </w:rPr>
        <w:t>4) получить сведе</w:t>
      </w:r>
      <w:r w:rsidRPr="00750BAB">
        <w:rPr>
          <w:sz w:val="26"/>
          <w:szCs w:val="26"/>
        </w:rPr>
        <w:t>ния о ходе выполнения заявления, поданного в электронной форме;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lastRenderedPageBreak/>
        <w:t>5) получить результат предоставления муниципальной услуги в форме электронного документа;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Администрации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sz w:val="26"/>
          <w:szCs w:val="26"/>
        </w:rPr>
        <w:t>2.16.2.</w:t>
      </w:r>
      <w:r w:rsidRPr="00750BAB">
        <w:rPr>
          <w:sz w:val="26"/>
          <w:szCs w:val="26"/>
          <w:shd w:val="clear" w:color="auto" w:fill="FFFFFF"/>
        </w:rPr>
        <w:t> </w:t>
      </w:r>
      <w:proofErr w:type="gramStart"/>
      <w:r w:rsidRPr="00750BAB">
        <w:rPr>
          <w:sz w:val="26"/>
          <w:szCs w:val="26"/>
          <w:shd w:val="clear" w:color="auto" w:fill="FFFFFF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2.16.3. </w:t>
      </w:r>
      <w:r w:rsidRPr="00750BAB">
        <w:rPr>
          <w:color w:val="000000"/>
          <w:sz w:val="26"/>
          <w:szCs w:val="26"/>
        </w:rPr>
        <w:t>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750BAB">
        <w:rPr>
          <w:color w:val="000000"/>
          <w:sz w:val="26"/>
          <w:szCs w:val="26"/>
        </w:rPr>
        <w:t>проактивном</w:t>
      </w:r>
      <w:proofErr w:type="spellEnd"/>
      <w:r w:rsidRPr="00750BAB">
        <w:rPr>
          <w:color w:val="000000"/>
          <w:sz w:val="26"/>
          <w:szCs w:val="26"/>
        </w:rPr>
        <w:t>) режиме, особенности предоставления муниципальной услуги в МФЦ, не предусмотрено.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jc w:val="center"/>
        <w:rPr>
          <w:sz w:val="26"/>
          <w:szCs w:val="26"/>
        </w:rPr>
      </w:pPr>
      <w:r w:rsidRPr="00750BAB">
        <w:rPr>
          <w:sz w:val="26"/>
          <w:szCs w:val="26"/>
        </w:rPr>
        <w:t>III. Состав, последовательность и сроки выполнения</w:t>
      </w:r>
    </w:p>
    <w:p w:rsidR="00C2413D" w:rsidRPr="00750BAB" w:rsidRDefault="00C2413D" w:rsidP="00750BAB">
      <w:pPr>
        <w:jc w:val="center"/>
        <w:rPr>
          <w:sz w:val="26"/>
          <w:szCs w:val="26"/>
        </w:rPr>
      </w:pPr>
      <w:r w:rsidRPr="00750BAB">
        <w:rPr>
          <w:sz w:val="26"/>
          <w:szCs w:val="26"/>
        </w:rPr>
        <w:t xml:space="preserve">административных процедур, требования к порядку их выполнения, </w:t>
      </w:r>
    </w:p>
    <w:p w:rsidR="00C2413D" w:rsidRPr="00750BAB" w:rsidRDefault="00C2413D" w:rsidP="00750BAB">
      <w:pPr>
        <w:jc w:val="center"/>
        <w:rPr>
          <w:sz w:val="26"/>
          <w:szCs w:val="26"/>
        </w:rPr>
      </w:pPr>
      <w:r w:rsidRPr="00750BAB">
        <w:rPr>
          <w:sz w:val="26"/>
          <w:szCs w:val="26"/>
        </w:rP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МФЦ </w:t>
      </w:r>
    </w:p>
    <w:p w:rsidR="00C2413D" w:rsidRPr="00750BAB" w:rsidRDefault="00C2413D" w:rsidP="00750BAB">
      <w:pPr>
        <w:jc w:val="center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3.1. Перечень и особенности исполнения административных процедур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 xml:space="preserve">1) прием и регистрация заявления и документов, необходимых для предоставления муниципальной услуги; 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рассмотрение зарегистрированного заявления, подготовка документов, необходимых для образования земельных участков в результате перераспределения земель и (или) земельного участка, находящегося в муниципальной собственности, а также земельных участков, государственная собственность на которые не разграничена, и земельного участка, находящегося в частной собственности;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3) подготовка соглашения о перераспределении земельных участков после представления кадастрового паспорта земельного участка или земельных участков, образуемых в результате перераспределения и направление (выдача) его заявителю;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4) исправление допущенных опечаток и ошибок в выданных в результате предоставления муниципальной услуги документах.</w:t>
      </w:r>
    </w:p>
    <w:p w:rsidR="00C2413D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 xml:space="preserve"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</w:t>
      </w:r>
      <w:r w:rsidR="00750BAB">
        <w:rPr>
          <w:color w:val="000000"/>
          <w:sz w:val="26"/>
          <w:szCs w:val="26"/>
        </w:rPr>
        <w:t xml:space="preserve">                                      </w:t>
      </w:r>
      <w:r w:rsidRPr="00750BAB">
        <w:rPr>
          <w:color w:val="000000"/>
          <w:sz w:val="26"/>
          <w:szCs w:val="26"/>
        </w:rPr>
        <w:t xml:space="preserve">с организациями, участвующими в предоставлении муниципальной услуги, обеспечиваются посредством Единого </w:t>
      </w:r>
      <w:r w:rsidRPr="00750BAB">
        <w:rPr>
          <w:color w:val="000000"/>
          <w:sz w:val="26"/>
          <w:szCs w:val="26"/>
          <w:shd w:val="clear" w:color="auto" w:fill="FFFFFF"/>
        </w:rPr>
        <w:t>портала, Регионального портала.</w:t>
      </w:r>
    </w:p>
    <w:p w:rsidR="00750BAB" w:rsidRDefault="00750BAB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</w:p>
    <w:p w:rsidR="00750BAB" w:rsidRPr="00750BAB" w:rsidRDefault="00750BAB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proofErr w:type="gramStart"/>
      <w:r w:rsidRPr="00750BAB">
        <w:rPr>
          <w:color w:val="000000"/>
          <w:sz w:val="26"/>
          <w:szCs w:val="26"/>
          <w:shd w:val="clear" w:color="auto" w:fill="FFFFFF"/>
        </w:rPr>
        <w:lastRenderedPageBreak/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Единого портала, Регионального портала.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3.1.2. Особенности выполнения отдельных административных процедур в МФЦ: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3.1.2.1. При предост</w:t>
      </w:r>
      <w:r w:rsidRPr="00750BAB">
        <w:rPr>
          <w:color w:val="000000"/>
          <w:sz w:val="26"/>
          <w:szCs w:val="26"/>
        </w:rPr>
        <w:t>авлении муниципальной услуги в МФЦ заявитель (представитель заявителя) вправе: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3.1.2.2. </w:t>
      </w:r>
      <w:proofErr w:type="gramStart"/>
      <w:r w:rsidRPr="00750BAB">
        <w:rPr>
          <w:color w:val="000000"/>
          <w:sz w:val="26"/>
          <w:szCs w:val="26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 Особенности предоставления муниципальной услуги в электронной форме: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3.1.3.3. При формировании заявления заявителю (представителя заявителя) обеспечивается: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а) возможность копирования и сохранения заявления и иных документов;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б) возможность печати на бумажном носителе копии электронной формы заявления;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ии и ау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тентификации (далее - ЕСИА), и сведений, </w:t>
      </w:r>
      <w:r w:rsidRPr="00750BAB">
        <w:rPr>
          <w:color w:val="000000"/>
          <w:sz w:val="26"/>
          <w:szCs w:val="26"/>
          <w:shd w:val="clear" w:color="auto" w:fill="FFFFFF"/>
        </w:rPr>
        <w:lastRenderedPageBreak/>
        <w:t>опубликованных на Едином портале, Региональном портале, в части, касающейся сведений, отсутствующих в ЕСИА;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потери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ранее введенной информации;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3.1.3.4. Сформированное и подписанное 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заявление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3.1.3.5. Заявление</w:t>
      </w:r>
      <w:r w:rsidRPr="00750BAB">
        <w:rPr>
          <w:sz w:val="26"/>
          <w:szCs w:val="26"/>
          <w:shd w:val="clear" w:color="auto" w:fill="FFFFFF"/>
        </w:rPr>
        <w:t xml:space="preserve"> становится доступным для сотрудника управления,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>Сотрудник управления: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>- рассматривает поступившие заявления и документы;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sz w:val="26"/>
          <w:szCs w:val="26"/>
          <w:shd w:val="clear" w:color="auto" w:fill="FFFFFF"/>
        </w:rPr>
        <w:t>- производит действия в соответствии с пунктом 3.2.3 настоящего р</w:t>
      </w:r>
      <w:r w:rsidRPr="00750BAB">
        <w:rPr>
          <w:color w:val="000000"/>
          <w:sz w:val="26"/>
          <w:szCs w:val="26"/>
          <w:shd w:val="clear" w:color="auto" w:fill="FFFFFF"/>
        </w:rPr>
        <w:t>егламента.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3.1.3.6.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3.2. Прием и регистрация заявления и документов, необходимых для предоставления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нтами, установленными подразделом 2.6 настоящего регламента (далее - документы), или поступление заявления и документов в </w:t>
      </w:r>
      <w:r w:rsidRPr="00750BAB">
        <w:rPr>
          <w:color w:val="000000"/>
          <w:sz w:val="26"/>
          <w:szCs w:val="26"/>
          <w:shd w:val="clear" w:color="auto" w:fill="FFFFFF"/>
        </w:rPr>
        <w:lastRenderedPageBreak/>
        <w:t>администрацию в электронном виде с использованием Единого портала или Регионального портала, посредством почтового отправления.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3.2.2. В ходе личного приема заявителя (представителя заявителя) сотрудник МФЦ: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Проверяет 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4) 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5) обеспечивает регистрацию заявления в журнале, а также выдачу заявителю (представителю заявителя) под личную подпись расписки о приеме заявления и документов.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3.2.3. При поступлении в администрацию заявления и документов в электронной форме</w:t>
      </w:r>
      <w:bookmarkStart w:id="0" w:name="sdfootnote7anc"/>
      <w:r w:rsidRPr="00750BAB">
        <w:rPr>
          <w:sz w:val="26"/>
          <w:szCs w:val="26"/>
        </w:rPr>
        <w:fldChar w:fldCharType="begin"/>
      </w:r>
      <w:r w:rsidRPr="00750BAB">
        <w:rPr>
          <w:sz w:val="26"/>
          <w:szCs w:val="26"/>
        </w:rPr>
        <w:instrText xml:space="preserve"> HYPERLINK  \l "sdfootnote7sym"</w:instrText>
      </w:r>
      <w:r w:rsidRPr="00750BAB">
        <w:rPr>
          <w:sz w:val="26"/>
          <w:szCs w:val="26"/>
        </w:rPr>
      </w:r>
      <w:r w:rsidRPr="00750BAB">
        <w:rPr>
          <w:sz w:val="26"/>
          <w:szCs w:val="26"/>
        </w:rPr>
        <w:fldChar w:fldCharType="separate"/>
      </w:r>
      <w:r w:rsidRPr="00750BAB">
        <w:rPr>
          <w:rStyle w:val="ad"/>
          <w:sz w:val="26"/>
          <w:szCs w:val="26"/>
          <w:shd w:val="clear" w:color="auto" w:fill="FFFFFF"/>
          <w:vertAlign w:val="superscript"/>
        </w:rPr>
        <w:t>7</w:t>
      </w:r>
      <w:bookmarkEnd w:id="0"/>
      <w:r w:rsidRPr="00750BAB">
        <w:rPr>
          <w:sz w:val="26"/>
          <w:szCs w:val="26"/>
        </w:rPr>
        <w:fldChar w:fldCharType="end"/>
      </w:r>
      <w:r w:rsidRPr="00750BAB">
        <w:rPr>
          <w:color w:val="000000"/>
          <w:sz w:val="26"/>
          <w:szCs w:val="26"/>
          <w:shd w:val="clear" w:color="auto" w:fill="FFFFFF"/>
        </w:rPr>
        <w:t xml:space="preserve">, посредством почтового отправления или из МФЦ,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в срок, установленный подразделом 2.13 регламента для регистрации заявления, проверяет наличие (отсутствие) указанных в пункте 2.8.2 подраздела 2.8 регламента оснований для отказа в их приеме.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 xml:space="preserve">При отсутствии указанных в пункте 2.8.2 подраздела 2.8 регламента оснований для отказа в приеме заявления и документов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в срок, установленный подразделом 2.13 регламента, обеспечивает регистрацию заявления в журнале.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  <w:shd w:val="clear" w:color="auto" w:fill="FFFFFF"/>
        </w:rPr>
      </w:pP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 xml:space="preserve">При наличии указанных в пункте 2.8.2 подраздела 2.8 регламента оснований для отказа в приеме заявления и документов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в срок, установленный подразделом 2.13 регламента для регистрации заявления, готовит уведомление об отказе в приеме заявления и документов с указанием оснований такого отказа и направляет его заявителю (представителю заявителя) способом, выбранным в заявлении для получения результата предоставления муниципальной услуги, с учетом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>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документов, направленных в электронной форме и подписанных усиленной квалифицированной электронной подписью.</w:t>
      </w:r>
      <w:proofErr w:type="gramEnd"/>
    </w:p>
    <w:p w:rsidR="00750BAB" w:rsidRDefault="00750BAB" w:rsidP="00750BAB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</w:p>
    <w:p w:rsidR="00750BAB" w:rsidRDefault="00750BAB" w:rsidP="00750BAB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  <w:shd w:val="clear" w:color="auto" w:fill="FFFFFF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lastRenderedPageBreak/>
        <w:t xml:space="preserve">3.2.4. 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в день поступления к нему зарегистрированного заявления осуществляет проверку заявления и документов, прилагаем</w:t>
      </w:r>
      <w:r w:rsidRPr="00750BAB">
        <w:rPr>
          <w:color w:val="000000"/>
          <w:sz w:val="26"/>
          <w:szCs w:val="26"/>
        </w:rPr>
        <w:t>ых к нему в обязательном порядке, на предмет наличия оснований для возврата заявления, указанных пункте 2.8.1 подраздела 2.8 настоящего регламента.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При отсутствии оснований для возврата заявления, указанных пункте 2.8.1 подраздела 2.8 настоящего регламента,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осуществляет дальнейшее рассмотрение зарегистрированного заявления.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</w:rPr>
        <w:t xml:space="preserve">При выявлении одного или нескольких оснований для возврата заявления, указанных в пункте 2.8.1 подраздела 2.8 настоящего регламента,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1 рабочего дня со дня, следующего за днем поступления зарегистрированного заявления, осуществляет подготовку проекта уведомления о возврате заявления заявителю (представителю заявителя), в котором указываются причины возврата такого заявления, и передает его на утверждение (подписание) главе района (далее-глава).</w:t>
      </w:r>
      <w:proofErr w:type="gramEnd"/>
      <w:r w:rsidRPr="00750BAB">
        <w:rPr>
          <w:color w:val="000000"/>
          <w:sz w:val="26"/>
          <w:szCs w:val="26"/>
        </w:rPr>
        <w:t xml:space="preserve"> Проект уведомления о возврате заявления заявителю (представителю заявителя) подлежит утверждению (подписанию) главой в течение 1 рабочего дня со дня его поступления к главе</w:t>
      </w:r>
      <w:r w:rsidRPr="00750BAB">
        <w:rPr>
          <w:color w:val="000000"/>
          <w:sz w:val="26"/>
          <w:szCs w:val="26"/>
          <w:shd w:val="clear" w:color="auto" w:fill="FFFFFF"/>
        </w:rPr>
        <w:t>.</w:t>
      </w:r>
      <w:r w:rsidRPr="00750BAB">
        <w:rPr>
          <w:color w:val="000000"/>
          <w:sz w:val="26"/>
          <w:szCs w:val="26"/>
        </w:rPr>
        <w:t xml:space="preserve"> Общий срок возврата заявления заявителю (представителю заявителя) составляет не более 10 календарных дней со дня поступления заявления о перераспределении земельного участка.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3.3. Рассмотрение зарегистрированного заявления, подготовка документов, необходимых для образования земельных участков в результате перераспределения земель и (или) земельного участка, находящегося в муниципальной собственности, а также земельных участков, государственная собственность на которые не разграничена, и земельного участка, находящегося в частной собственности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3.3.1. Основанием для начала настоящей административной процедуры является окончание административной процедуры по регистрации заявления и документов, прилагаемых к нему в обязательном порядке, предусмотренной подразделом 3.2 настоящего регламента (при отсутствии оснований для возврата заявления, указанных в пункте 2.8.1 подраздела 2.8 настоящего регламента).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3.3.2. </w:t>
      </w:r>
      <w:proofErr w:type="gramStart"/>
      <w:r w:rsidRPr="00750BAB">
        <w:rPr>
          <w:color w:val="000000"/>
          <w:sz w:val="26"/>
          <w:szCs w:val="26"/>
        </w:rPr>
        <w:t xml:space="preserve">При непредставлении документов, указанных в пункте 2.7.1 подраздела 2.7 настоящего регламента, заявителем (представителем заявителя) самостоятельно,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не позднее 2 рабочих дней, следующих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подраздела 2.7</w:t>
      </w:r>
      <w:proofErr w:type="gramEnd"/>
      <w:r w:rsidRPr="00750BAB">
        <w:rPr>
          <w:color w:val="000000"/>
          <w:sz w:val="26"/>
          <w:szCs w:val="26"/>
        </w:rPr>
        <w:t xml:space="preserve"> настоящего регламента. 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проводится.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3.3.3. </w:t>
      </w:r>
      <w:proofErr w:type="gramStart"/>
      <w:r w:rsidRPr="00750BAB">
        <w:rPr>
          <w:color w:val="000000"/>
          <w:sz w:val="26"/>
          <w:szCs w:val="26"/>
        </w:rPr>
        <w:t xml:space="preserve">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3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и документов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</w:t>
      </w:r>
      <w:proofErr w:type="gramEnd"/>
      <w:r w:rsidRPr="00750BAB">
        <w:rPr>
          <w:color w:val="000000"/>
          <w:sz w:val="26"/>
          <w:szCs w:val="26"/>
        </w:rPr>
        <w:t xml:space="preserve"> оснований для отказа в предоставлении муниципальной услуги, установленных пунктом 2.9.1 подраздела 2.9 настоящего регламента.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 xml:space="preserve">3.3.4. При наличии оснований для отказа в предоставлении муниципальной услуги, указанных в пункте 2.9.1 подраздела 2.9 настоящего регламента,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2 рабочих дней со дня их выявления: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1)осуществляет подготовку проекта решения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участков. Отказ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 должен быть мотивированным с указанием (описанием) конкретных оснований отказа из установленных в пункте 2.9.1 подраздела 2.9 настоящего регламента, а также положения заявления или документа, в отношении которых выявлены такие основания;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передает подготовленный проект решения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 на утверждение (подписание) главой, который подлежит утверждению (подписанию) в течение 2 рабочих дней со дня их поступления к главе.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1 рабочего дня, следующего за днем утверждения (подписания) главой решения об отказе в заключени</w:t>
      </w:r>
      <w:proofErr w:type="gramStart"/>
      <w:r w:rsidRPr="00750BAB">
        <w:rPr>
          <w:color w:val="000000"/>
          <w:sz w:val="26"/>
          <w:szCs w:val="26"/>
        </w:rPr>
        <w:t>и</w:t>
      </w:r>
      <w:proofErr w:type="gramEnd"/>
      <w:r w:rsidRPr="00750BAB">
        <w:rPr>
          <w:color w:val="000000"/>
          <w:sz w:val="26"/>
          <w:szCs w:val="26"/>
        </w:rPr>
        <w:t xml:space="preserve"> соглашения о перераспределении земельных участков,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3.3.5. </w:t>
      </w:r>
      <w:proofErr w:type="gramStart"/>
      <w:r w:rsidRPr="00750BAB">
        <w:rPr>
          <w:color w:val="000000"/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2.9.1 подраздела 2.9 настоящего регламента, в случае если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 утвержденным проектом межевания территории,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2 рабочих дней со дня выявления их отсутствия: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осуществляет подготовку проекта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передает подготовленный проект согласия на заключение соглашения о перераспределении земельных участков в соответствии с утвержденным проектом межевания территории на утверждение (подписание) главе, который подлежит утверждению (подписанию) в течение 2 рабочих дней со дня их поступления к главе.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1 рабочего дня, следующего за днем утверждения (подписания) главой соглашения о перераспределении земельных участков,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3.3.6. </w:t>
      </w:r>
      <w:proofErr w:type="gramStart"/>
      <w:r w:rsidRPr="00750BAB">
        <w:rPr>
          <w:color w:val="000000"/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2.9.1 подраздела 2.9 настоящего регламента, в случае если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со схемой расположения земельного участка, 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2 рабочих дней со дня выявления их отсутствия: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 осуществляет подготовку проекта решения об утверждении подготовленной заявителем (представителем заявителя) схемы расположения земельного участка;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передает подготовленный проект решения об утверждении подготовленной заявителем (представителем заявителя) схемы расположения земельного участка на утверждение (подписание) главе, который подлежит утверждению (подписанию) в течение 2 рабочих дней со дня их поступления к главе.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lastRenderedPageBreak/>
        <w:t xml:space="preserve">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1 рабочего дня, следующего за днем утверждения (подписания) главой </w:t>
      </w:r>
      <w:proofErr w:type="gramStart"/>
      <w:r w:rsidRPr="00750BAB">
        <w:rPr>
          <w:color w:val="000000"/>
          <w:sz w:val="26"/>
          <w:szCs w:val="26"/>
        </w:rPr>
        <w:t>решения</w:t>
      </w:r>
      <w:proofErr w:type="gramEnd"/>
      <w:r w:rsidRPr="00750BAB">
        <w:rPr>
          <w:color w:val="000000"/>
          <w:sz w:val="26"/>
          <w:szCs w:val="26"/>
        </w:rPr>
        <w:t xml:space="preserve"> об утверждении подготовленной заявителем (представителем заявителя) схемы расположения земельного участка,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3.4. Подготовка соглашения о перераспределении земельных участков после представления кадастрового паспорта земельного участка или земельных участков, образуемых в результате перераспределения и направление (выдача) его заявителю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3.4.1. </w:t>
      </w:r>
      <w:proofErr w:type="gramStart"/>
      <w:r w:rsidRPr="00750BAB">
        <w:rPr>
          <w:color w:val="000000"/>
          <w:sz w:val="26"/>
          <w:szCs w:val="26"/>
        </w:rPr>
        <w:t>Основанием для начала исполнения настоящей административной процедуры является окончание административной процедуры по приему и регистрации кадастрового паспорта земельного участка или земельных участков, образуемых в результате перераспределения, представленного заявителем (представителем заявления), прием и регистрация которого осуществляется в порядке, установленном подразделом 3.2 настоящего регламента для приема и регистрации заявления о предоставлении муниципальной услуги.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3.4.2. 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2 рабочих дней со дня регистрации кадастрового паспорта земельного участка или земельных участков, образуемых в результате перераспределения: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1) осуществляет подготовку проекта соглашения о перераспределении земельных участков;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2) передает подготовленный проект соглашения о перераспределении земельных участков на утверждение (подписание) главе, который подлежит утверждению (подписанию) в течение 2 рабочих дней со дня их поступления к главе</w:t>
      </w:r>
      <w:proofErr w:type="gramStart"/>
      <w:r w:rsidRPr="00750BAB">
        <w:rPr>
          <w:color w:val="000000"/>
          <w:sz w:val="26"/>
          <w:szCs w:val="26"/>
          <w:vertAlign w:val="superscript"/>
        </w:rPr>
        <w:t xml:space="preserve"> </w:t>
      </w:r>
      <w:r w:rsidRPr="00750BAB">
        <w:rPr>
          <w:color w:val="000000"/>
          <w:sz w:val="26"/>
          <w:szCs w:val="26"/>
        </w:rPr>
        <w:t>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Сотрудник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 в течение 1 рабочего дня, следующего за днем утверждения (подписания) главой проекта соглашения о перераспределении земельных участков,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709"/>
        <w:rPr>
          <w:sz w:val="26"/>
          <w:szCs w:val="26"/>
        </w:rPr>
      </w:pPr>
      <w:r w:rsidRPr="00750BAB">
        <w:rPr>
          <w:color w:val="000000"/>
          <w:sz w:val="26"/>
          <w:szCs w:val="26"/>
        </w:rPr>
        <w:t>Вне зависимости от указанного в заявлении способа получения результата муниципальной услуги проект соглашения о перераспределении земельных участков направляется заявителю (представителю заявителя) в мобильное приложение «</w:t>
      </w:r>
      <w:proofErr w:type="spellStart"/>
      <w:r w:rsidRPr="00750BAB">
        <w:rPr>
          <w:color w:val="000000"/>
          <w:sz w:val="26"/>
          <w:szCs w:val="26"/>
        </w:rPr>
        <w:t>Госключ</w:t>
      </w:r>
      <w:proofErr w:type="spellEnd"/>
      <w:r w:rsidRPr="00750BAB">
        <w:rPr>
          <w:color w:val="000000"/>
          <w:sz w:val="26"/>
          <w:szCs w:val="26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709"/>
        <w:rPr>
          <w:sz w:val="26"/>
          <w:szCs w:val="26"/>
        </w:rPr>
      </w:pP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>3.5. Исправление допущенных опечаток и ошибок в выданных в результате предоставления муниципальной услуги документах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3.5.1.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3.5.2.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1) заявление об исправлении допущенных опечат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ок и (или) ошибок по форме, согласно приложению №2 к настоящему регламенту,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</w:t>
      </w:r>
      <w:r w:rsidRPr="00750BAB">
        <w:rPr>
          <w:color w:val="000000"/>
          <w:sz w:val="26"/>
          <w:szCs w:val="26"/>
          <w:shd w:val="clear" w:color="auto" w:fill="FFFFFF"/>
        </w:rPr>
        <w:lastRenderedPageBreak/>
        <w:t>случае подачи заявления в форме электронного документа с использованием «Личного кабинета»;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3) выданный результат предоставления муниципальной услуги, в котором содержится опечатка и (или) ошибка.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  <w:shd w:val="clear" w:color="auto" w:fill="FFFFFF"/>
        </w:rPr>
        <w:t>3.5.3. 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</w:rPr>
        <w:t>3.5.4. Регистрация заявления об исправлении допущенных опечаток и (или) ошибок осуществляется в порядке и сроки, установленные подразделами 2.13 и 3.2 настоящего регламента.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  <w:shd w:val="clear" w:color="auto" w:fill="FFFFFF"/>
        </w:rPr>
      </w:pPr>
      <w:r w:rsidRPr="00750BAB">
        <w:rPr>
          <w:color w:val="000000"/>
          <w:sz w:val="26"/>
          <w:szCs w:val="26"/>
          <w:shd w:val="clear" w:color="auto" w:fill="FFFFFF"/>
        </w:rPr>
        <w:t>3.5.5. </w:t>
      </w:r>
      <w:proofErr w:type="gramStart"/>
      <w:r w:rsidRPr="00750BAB">
        <w:rPr>
          <w:sz w:val="26"/>
          <w:szCs w:val="26"/>
          <w:shd w:val="clear" w:color="auto" w:fill="FFFFFF"/>
        </w:rPr>
        <w:t xml:space="preserve">В случае выявления допущенных опечаток и 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(или) </w:t>
      </w:r>
      <w:r w:rsidRPr="00750BAB">
        <w:rPr>
          <w:sz w:val="26"/>
          <w:szCs w:val="26"/>
          <w:shd w:val="clear" w:color="auto" w:fill="FFFFFF"/>
        </w:rPr>
        <w:t xml:space="preserve">ошибок в выданных в результате предоставления муниципальной услуги документах </w:t>
      </w:r>
      <w:r w:rsidRPr="00750BAB">
        <w:rPr>
          <w:bCs/>
          <w:color w:val="000000"/>
          <w:sz w:val="26"/>
          <w:szCs w:val="26"/>
        </w:rPr>
        <w:t xml:space="preserve">сотрудником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b/>
          <w:bCs/>
          <w:color w:val="000000"/>
          <w:sz w:val="26"/>
          <w:szCs w:val="26"/>
          <w:shd w:val="clear" w:color="auto" w:fill="FFFF00"/>
        </w:rPr>
        <w:t xml:space="preserve"> </w:t>
      </w:r>
      <w:r w:rsidRPr="00750BAB">
        <w:rPr>
          <w:sz w:val="26"/>
          <w:szCs w:val="26"/>
          <w:shd w:val="clear" w:color="auto" w:fill="FFFFFF"/>
        </w:rPr>
        <w:t xml:space="preserve">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750BAB">
        <w:rPr>
          <w:sz w:val="26"/>
          <w:szCs w:val="26"/>
          <w:shd w:val="clear" w:color="auto" w:fill="FFFFFF"/>
        </w:rPr>
        <w:t>в срок, не превышающий 5 рабочих дней со дня, следующего за днем регистрации</w:t>
      </w:r>
      <w:proofErr w:type="gramEnd"/>
      <w:r w:rsidRPr="00750BAB">
        <w:rPr>
          <w:sz w:val="26"/>
          <w:szCs w:val="26"/>
          <w:shd w:val="clear" w:color="auto" w:fill="FFFFFF"/>
        </w:rPr>
        <w:t xml:space="preserve"> </w:t>
      </w:r>
      <w:r w:rsidRPr="00750BAB">
        <w:rPr>
          <w:color w:val="000000"/>
          <w:sz w:val="26"/>
          <w:szCs w:val="26"/>
          <w:shd w:val="clear" w:color="auto" w:fill="FFFFFF"/>
        </w:rPr>
        <w:t>заявления об исправлении допущенных опечаток и (или) ошибок.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50BAB">
        <w:rPr>
          <w:color w:val="000000"/>
          <w:sz w:val="26"/>
          <w:szCs w:val="26"/>
          <w:shd w:val="clear" w:color="auto" w:fill="FFFFFF"/>
        </w:rPr>
        <w:t xml:space="preserve">В случае отсутствия опечаток и ошибок в выданных в результате предоставления муниципальной услуги документах </w:t>
      </w:r>
      <w:r w:rsidRPr="00750BAB">
        <w:rPr>
          <w:bCs/>
          <w:color w:val="000000"/>
          <w:sz w:val="26"/>
          <w:szCs w:val="26"/>
        </w:rPr>
        <w:t xml:space="preserve">сотрудником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  <w:shd w:val="clear" w:color="auto" w:fill="FFFFFF"/>
        </w:rPr>
        <w:t xml:space="preserve">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</w:t>
      </w:r>
      <w:proofErr w:type="gramEnd"/>
      <w:r w:rsidRPr="00750BAB">
        <w:rPr>
          <w:color w:val="000000"/>
          <w:sz w:val="26"/>
          <w:szCs w:val="26"/>
          <w:shd w:val="clear" w:color="auto" w:fill="FFFFFF"/>
        </w:rPr>
        <w:t xml:space="preserve"> дня, следующего за днем регистрации заявления об исправлении допущенных опечаток и (или) ошибок.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  <w:lang w:val="en-US"/>
        </w:rPr>
        <w:t>IV</w:t>
      </w:r>
      <w:r w:rsidRPr="00750BAB">
        <w:rPr>
          <w:bCs/>
          <w:color w:val="000000"/>
          <w:sz w:val="26"/>
          <w:szCs w:val="26"/>
        </w:rPr>
        <w:t xml:space="preserve">. Формы контроля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750BAB">
        <w:rPr>
          <w:bCs/>
          <w:color w:val="000000"/>
          <w:sz w:val="26"/>
          <w:szCs w:val="26"/>
        </w:rPr>
        <w:t xml:space="preserve">за предоставлением муниципальной услуги 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bookmarkStart w:id="1" w:name="Par625"/>
      <w:bookmarkEnd w:id="1"/>
      <w:r w:rsidRPr="00750BAB">
        <w:rPr>
          <w:bCs/>
          <w:sz w:val="26"/>
          <w:szCs w:val="26"/>
        </w:rPr>
        <w:t xml:space="preserve">4.1. Порядок осуществления текущего </w:t>
      </w:r>
      <w:proofErr w:type="gramStart"/>
      <w:r w:rsidRPr="00750BAB">
        <w:rPr>
          <w:bCs/>
          <w:sz w:val="26"/>
          <w:szCs w:val="26"/>
        </w:rPr>
        <w:t>контроля за</w:t>
      </w:r>
      <w:proofErr w:type="gramEnd"/>
      <w:r w:rsidRPr="00750BAB">
        <w:rPr>
          <w:bCs/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 xml:space="preserve">4.1.1. Текущий </w:t>
      </w:r>
      <w:proofErr w:type="gramStart"/>
      <w:r w:rsidRPr="00750BAB">
        <w:rPr>
          <w:sz w:val="26"/>
          <w:szCs w:val="26"/>
        </w:rPr>
        <w:t>контроль за</w:t>
      </w:r>
      <w:proofErr w:type="gramEnd"/>
      <w:r w:rsidRPr="00750BAB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 xml:space="preserve">4.1.2. Текущий контроль осуществляется путем </w:t>
      </w:r>
      <w:proofErr w:type="gramStart"/>
      <w:r w:rsidRPr="00750BAB">
        <w:rPr>
          <w:sz w:val="26"/>
          <w:szCs w:val="26"/>
        </w:rPr>
        <w:t>проведения</w:t>
      </w:r>
      <w:proofErr w:type="gramEnd"/>
      <w:r w:rsidRPr="00750BAB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Периодичность осуществления текущего контроля устанавливается главой.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bCs/>
          <w:sz w:val="26"/>
          <w:szCs w:val="26"/>
        </w:rPr>
        <w:lastRenderedPageBreak/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50BAB">
        <w:rPr>
          <w:bCs/>
          <w:sz w:val="26"/>
          <w:szCs w:val="26"/>
        </w:rPr>
        <w:t>контроля за</w:t>
      </w:r>
      <w:proofErr w:type="gramEnd"/>
      <w:r w:rsidRPr="00750BAB">
        <w:rPr>
          <w:bCs/>
          <w:sz w:val="26"/>
          <w:szCs w:val="26"/>
        </w:rPr>
        <w:t xml:space="preserve"> полнотой и качеством предоставления муниципальной услуги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 xml:space="preserve">4.2.1. Администрация организует и осуществляет </w:t>
      </w:r>
      <w:proofErr w:type="gramStart"/>
      <w:r w:rsidRPr="00750BAB">
        <w:rPr>
          <w:sz w:val="26"/>
          <w:szCs w:val="26"/>
        </w:rPr>
        <w:t>контроль за</w:t>
      </w:r>
      <w:proofErr w:type="gramEnd"/>
      <w:r w:rsidRPr="00750BAB">
        <w:rPr>
          <w:sz w:val="26"/>
          <w:szCs w:val="26"/>
        </w:rPr>
        <w:t xml:space="preserve"> предоставлением муниципальной услуги.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750BAB">
        <w:rPr>
          <w:sz w:val="26"/>
          <w:szCs w:val="26"/>
        </w:rPr>
        <w:t>Контроль за</w:t>
      </w:r>
      <w:proofErr w:type="gramEnd"/>
      <w:r w:rsidRPr="00750BAB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750BAB">
        <w:rPr>
          <w:color w:val="000000"/>
          <w:sz w:val="26"/>
          <w:szCs w:val="26"/>
        </w:rPr>
        <w:t>(представителей заявителей)</w:t>
      </w:r>
      <w:r w:rsidRPr="00750BAB">
        <w:rPr>
          <w:sz w:val="26"/>
          <w:szCs w:val="26"/>
        </w:rPr>
        <w:t xml:space="preserve">, рассмотрение, принятие решений и подготовку ответов на обращения заявителей </w:t>
      </w:r>
      <w:r w:rsidRPr="00750BAB">
        <w:rPr>
          <w:color w:val="000000"/>
          <w:sz w:val="26"/>
          <w:szCs w:val="26"/>
        </w:rPr>
        <w:t>(представителей заявителей)</w:t>
      </w:r>
      <w:r w:rsidRPr="00750BAB">
        <w:rPr>
          <w:sz w:val="26"/>
          <w:szCs w:val="26"/>
        </w:rPr>
        <w:t>, содержащих жалобы на решения, действия (бездействие) сотрудников администрации.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>4.2.2. Проверки полноты и качества предоставления муниципальной услуги осуществляются на основании распоряжения главы.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750BAB">
        <w:rPr>
          <w:sz w:val="26"/>
          <w:szCs w:val="26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</w:t>
      </w:r>
      <w:r w:rsidRPr="00750BAB">
        <w:rPr>
          <w:color w:val="000000"/>
          <w:sz w:val="26"/>
          <w:szCs w:val="26"/>
        </w:rPr>
        <w:t>(проверка исполнения муниципальной услуги по отдельным вопросам, связанным с предоставлением муниципальной услуги)</w:t>
      </w:r>
      <w:r w:rsidRPr="00750BAB">
        <w:rPr>
          <w:sz w:val="26"/>
          <w:szCs w:val="26"/>
        </w:rPr>
        <w:t xml:space="preserve"> и внеплановый характер (по конкретному обращению заявителей (представителей заявителя)).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750BAB" w:rsidRDefault="00C2413D" w:rsidP="00750BAB">
      <w:pPr>
        <w:jc w:val="center"/>
        <w:rPr>
          <w:bCs/>
          <w:sz w:val="26"/>
          <w:szCs w:val="26"/>
        </w:rPr>
      </w:pPr>
      <w:bookmarkStart w:id="2" w:name="Par644"/>
      <w:bookmarkEnd w:id="2"/>
      <w:r w:rsidRPr="00750BAB">
        <w:rPr>
          <w:sz w:val="26"/>
          <w:szCs w:val="26"/>
        </w:rPr>
        <w:t xml:space="preserve">V. </w:t>
      </w:r>
      <w:r w:rsidRPr="00750BAB">
        <w:rPr>
          <w:bCs/>
          <w:sz w:val="26"/>
          <w:szCs w:val="26"/>
        </w:rPr>
        <w:t xml:space="preserve">Досудебный (внесудебный) порядок обжалования решений и действий (бездействия) администрации, МФЦ, организаций, указанных в части 1.1 </w:t>
      </w:r>
    </w:p>
    <w:p w:rsidR="00750BAB" w:rsidRDefault="00C2413D" w:rsidP="00750BAB">
      <w:pPr>
        <w:jc w:val="center"/>
        <w:rPr>
          <w:bCs/>
          <w:sz w:val="26"/>
          <w:szCs w:val="26"/>
        </w:rPr>
      </w:pPr>
      <w:r w:rsidRPr="00750BAB">
        <w:rPr>
          <w:bCs/>
          <w:sz w:val="26"/>
          <w:szCs w:val="26"/>
        </w:rPr>
        <w:t xml:space="preserve">статьи 16 Федерального закона от 27.07.2010 </w:t>
      </w:r>
      <w:r w:rsidR="00750BAB">
        <w:rPr>
          <w:bCs/>
          <w:sz w:val="26"/>
          <w:szCs w:val="26"/>
        </w:rPr>
        <w:t>№</w:t>
      </w:r>
      <w:r w:rsidRPr="00750BAB">
        <w:rPr>
          <w:bCs/>
          <w:sz w:val="26"/>
          <w:szCs w:val="26"/>
        </w:rPr>
        <w:t xml:space="preserve"> 210-ФЗ «Об организации предоставления государственных и муниципальных услуг»,</w:t>
      </w:r>
    </w:p>
    <w:p w:rsidR="00C2413D" w:rsidRPr="00750BAB" w:rsidRDefault="00C2413D" w:rsidP="00750BAB">
      <w:pPr>
        <w:jc w:val="center"/>
        <w:rPr>
          <w:b/>
          <w:bCs/>
          <w:color w:val="000000"/>
          <w:sz w:val="26"/>
          <w:szCs w:val="26"/>
        </w:rPr>
      </w:pPr>
      <w:r w:rsidRPr="00750BAB">
        <w:rPr>
          <w:bCs/>
          <w:sz w:val="26"/>
          <w:szCs w:val="26"/>
        </w:rPr>
        <w:t xml:space="preserve"> а также их должностных лиц, муниципальных служащих, работников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b/>
          <w:bCs/>
          <w:color w:val="000000"/>
          <w:sz w:val="26"/>
          <w:szCs w:val="26"/>
        </w:rPr>
      </w:pP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5.1. </w:t>
      </w:r>
      <w:proofErr w:type="gramStart"/>
      <w:r w:rsidRPr="00750BAB">
        <w:rPr>
          <w:color w:val="000000"/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5.2. Жалоба может быть адресована должностным лицам, уполномоченным на ее рассмотрение,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1) заместителю главы администрации, координирующему и контролирующему деятельность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 xml:space="preserve">, на решения или (и) действия (бездействие) должностных лиц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>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2) главе администрации на решения и действия (бездействие) заместителя главы администрации, координирующего и контролирующего деятельность </w:t>
      </w:r>
      <w:r w:rsidRPr="00750BAB">
        <w:rPr>
          <w:sz w:val="26"/>
          <w:szCs w:val="26"/>
          <w:shd w:val="clear" w:color="auto" w:fill="FFFFFF"/>
        </w:rPr>
        <w:t>управления</w:t>
      </w:r>
      <w:r w:rsidRPr="00750BAB">
        <w:rPr>
          <w:color w:val="000000"/>
          <w:sz w:val="26"/>
          <w:szCs w:val="26"/>
        </w:rPr>
        <w:t>;</w:t>
      </w:r>
    </w:p>
    <w:p w:rsidR="00C2413D" w:rsidRPr="00750BAB" w:rsidRDefault="00C2413D" w:rsidP="00750BAB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>3) директору МФЦ на решения или (и) действия (бездействие) сотрудников МФЦ.</w:t>
      </w:r>
    </w:p>
    <w:p w:rsidR="00750BAB" w:rsidRPr="00750BAB" w:rsidRDefault="00750BAB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sz w:val="26"/>
          <w:szCs w:val="26"/>
        </w:rPr>
        <w:t>5.3. Информация о порядке подачи и рассмотрения жалобы размещается на официальном сайте (</w:t>
      </w:r>
      <w:hyperlink r:id="rId14" w:history="1">
        <w:r w:rsidRPr="00750BAB">
          <w:rPr>
            <w:rStyle w:val="ad"/>
            <w:color w:val="auto"/>
            <w:sz w:val="26"/>
            <w:szCs w:val="26"/>
            <w:u w:val="none"/>
          </w:rPr>
          <w:t>Kazanka.admtyumen.ru/</w:t>
        </w:r>
        <w:proofErr w:type="spellStart"/>
        <w:r w:rsidRPr="00750BAB">
          <w:rPr>
            <w:rStyle w:val="ad"/>
            <w:color w:val="auto"/>
            <w:sz w:val="26"/>
            <w:szCs w:val="26"/>
            <w:u w:val="none"/>
          </w:rPr>
          <w:t>mo</w:t>
        </w:r>
        <w:proofErr w:type="spellEnd"/>
        <w:r w:rsidRPr="00750BAB">
          <w:rPr>
            <w:rStyle w:val="ad"/>
            <w:color w:val="auto"/>
            <w:sz w:val="26"/>
            <w:szCs w:val="26"/>
            <w:u w:val="none"/>
          </w:rPr>
          <w:t>/</w:t>
        </w:r>
        <w:proofErr w:type="spellStart"/>
        <w:r w:rsidRPr="00750BAB">
          <w:rPr>
            <w:rStyle w:val="ad"/>
            <w:color w:val="auto"/>
            <w:sz w:val="26"/>
            <w:szCs w:val="26"/>
            <w:u w:val="none"/>
          </w:rPr>
          <w:t>Kazanka</w:t>
        </w:r>
        <w:proofErr w:type="spellEnd"/>
      </w:hyperlink>
      <w:r w:rsidRPr="00750BAB">
        <w:rPr>
          <w:sz w:val="26"/>
          <w:szCs w:val="26"/>
        </w:rPr>
        <w:t xml:space="preserve">) в сети «Интернет», Едином и Региональном порталах, в МФЦ, а также предоставляется непосредственно </w:t>
      </w:r>
      <w:r w:rsidRPr="00750BAB">
        <w:rPr>
          <w:color w:val="000000"/>
          <w:sz w:val="26"/>
          <w:szCs w:val="26"/>
        </w:rPr>
        <w:t>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C2413D" w:rsidRPr="00750BAB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750BAB">
        <w:rPr>
          <w:color w:val="000000"/>
          <w:sz w:val="26"/>
          <w:szCs w:val="26"/>
        </w:rPr>
        <w:t xml:space="preserve"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 210-ФЗ </w:t>
      </w:r>
      <w:r w:rsidR="00750BAB">
        <w:rPr>
          <w:color w:val="000000"/>
          <w:sz w:val="26"/>
          <w:szCs w:val="26"/>
        </w:rPr>
        <w:t xml:space="preserve">                </w:t>
      </w:r>
      <w:r w:rsidRPr="00750BAB">
        <w:rPr>
          <w:color w:val="000000"/>
          <w:sz w:val="26"/>
          <w:szCs w:val="26"/>
        </w:rPr>
        <w:t>«Об организации предоставления государственных и муниципальных услуг».</w:t>
      </w:r>
    </w:p>
    <w:p w:rsidR="00C2413D" w:rsidRDefault="00C2413D" w:rsidP="00750BAB">
      <w:pPr>
        <w:pStyle w:val="ac"/>
        <w:keepNext/>
        <w:pageBreakBefore/>
        <w:shd w:val="clear" w:color="auto" w:fill="FFFFFF"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C2413D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C2413D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jc w:val="right"/>
      </w:pPr>
      <w:r>
        <w:rPr>
          <w:color w:val="000000"/>
        </w:rPr>
        <w:t>(бланк заявления)</w:t>
      </w: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ind w:firstLine="709"/>
      </w:pPr>
    </w:p>
    <w:tbl>
      <w:tblPr>
        <w:tblW w:w="0" w:type="auto"/>
        <w:tblInd w:w="-755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468"/>
        <w:gridCol w:w="243"/>
        <w:gridCol w:w="2881"/>
        <w:gridCol w:w="1486"/>
        <w:gridCol w:w="288"/>
        <w:gridCol w:w="872"/>
        <w:gridCol w:w="2268"/>
        <w:gridCol w:w="2002"/>
      </w:tblGrid>
      <w:tr w:rsidR="00C2413D" w:rsidTr="002946E0">
        <w:trPr>
          <w:trHeight w:val="7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</w:pPr>
            <w:r>
              <w:rPr>
                <w:color w:val="000000"/>
              </w:rPr>
              <w:t>№</w:t>
            </w:r>
          </w:p>
        </w:tc>
        <w:tc>
          <w:tcPr>
            <w:tcW w:w="10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jc w:val="center"/>
            </w:pPr>
            <w:r>
              <w:t>администрация Казанского</w:t>
            </w:r>
          </w:p>
          <w:p w:rsidR="00C2413D" w:rsidRDefault="00C2413D" w:rsidP="00750BAB">
            <w:pPr>
              <w:jc w:val="center"/>
            </w:pPr>
            <w:r>
              <w:t>муниципального округа</w:t>
            </w: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1.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2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физических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color w:val="000000"/>
                <w:shd w:val="clear" w:color="auto" w:fill="FFFFFF"/>
              </w:rPr>
              <w:t xml:space="preserve">Фамилия, имя, отчество (при наличии), </w:t>
            </w:r>
            <w:r>
              <w:rPr>
                <w:b/>
                <w:bCs/>
                <w:color w:val="000000"/>
                <w:shd w:val="clear" w:color="auto" w:fill="FFFFFF"/>
              </w:rPr>
              <w:t>дата и место рождения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юридических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физических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Документ, удостоверяющий личность (вид, серия, номер, выдавший орган, дата выдачи, код подразделения)</w:t>
            </w:r>
            <w:proofErr w:type="gramEnd"/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юридических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ОГРН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color w:val="000000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  <w:jc w:val="center"/>
            </w:pP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физическое лицо</w:t>
            </w:r>
            <w:r>
              <w:rPr>
                <w:color w:val="000000"/>
              </w:rPr>
              <w:t xml:space="preserve"> (гражданин)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</w:p>
        </w:tc>
        <w:tc>
          <w:tcPr>
            <w:tcW w:w="2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  <w:jc w:val="center"/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  <w:jc w:val="center"/>
            </w:pPr>
          </w:p>
          <w:p w:rsidR="00C2413D" w:rsidRDefault="00C2413D" w:rsidP="00750BAB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юридическое лицо</w:t>
            </w:r>
          </w:p>
        </w:tc>
        <w:tc>
          <w:tcPr>
            <w:tcW w:w="2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представитель</w:t>
            </w:r>
            <w:r>
              <w:t xml:space="preserve"> </w:t>
            </w:r>
            <w:r>
              <w:rPr>
                <w:b/>
                <w:bCs/>
              </w:rPr>
              <w:t>заявителя</w:t>
            </w:r>
            <w:r>
              <w:t xml:space="preserve"> </w:t>
            </w:r>
            <w:r>
              <w:rPr>
                <w:i/>
                <w:iCs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2.</w:t>
            </w:r>
          </w:p>
        </w:tc>
        <w:tc>
          <w:tcPr>
            <w:tcW w:w="10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Прошу заключить соглашение о перераспределении земель и (или) земельных участков: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4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кадастровый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5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4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5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3.</w:t>
            </w:r>
          </w:p>
        </w:tc>
        <w:tc>
          <w:tcPr>
            <w:tcW w:w="10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Документы, прилагаемые к заявлению в обязательном порядке: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 xml:space="preserve">копии правоустанавливающих или </w:t>
            </w:r>
            <w:proofErr w:type="spellStart"/>
            <w:r>
              <w:t>правоудостоверяющих</w:t>
            </w:r>
            <w:proofErr w:type="spellEnd"/>
            <w: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 xml:space="preserve">заверенный перевод </w:t>
            </w:r>
            <w:proofErr w:type="gramStart"/>
            <w: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t>, если заявителем является иностранное юридическое лицо.</w:t>
            </w: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4.</w:t>
            </w:r>
          </w:p>
        </w:tc>
        <w:tc>
          <w:tcPr>
            <w:tcW w:w="10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Результат муниципальной услуги прошу направить в мой адрес следующим способом: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посредством направления на указанный выше адрес электронной почты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почтовым отправлением на указанный выше адрес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snapToGrid w:val="0"/>
            </w:pPr>
          </w:p>
        </w:tc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при личном обращении в МФЦ</w:t>
            </w: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5.</w:t>
            </w:r>
          </w:p>
        </w:tc>
        <w:tc>
          <w:tcPr>
            <w:tcW w:w="48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Подпись заявителя (представителя заявителя):</w:t>
            </w:r>
          </w:p>
        </w:tc>
        <w:tc>
          <w:tcPr>
            <w:tcW w:w="5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Дата: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48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_________ ___________________</w:t>
            </w:r>
          </w:p>
          <w:p w:rsidR="00C2413D" w:rsidRDefault="00C2413D" w:rsidP="00750BAB">
            <w:r>
              <w:t>(Подпись) (Инициалы, фамилия)</w:t>
            </w:r>
          </w:p>
        </w:tc>
        <w:tc>
          <w:tcPr>
            <w:tcW w:w="5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 xml:space="preserve">«__»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2413D" w:rsidTr="002946E0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rPr>
                <w:b/>
                <w:bCs/>
              </w:rPr>
              <w:t>6.</w:t>
            </w:r>
          </w:p>
        </w:tc>
        <w:tc>
          <w:tcPr>
            <w:tcW w:w="48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5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Дата:</w:t>
            </w:r>
          </w:p>
        </w:tc>
      </w:tr>
      <w:tr w:rsidR="00C2413D" w:rsidTr="002946E0"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48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>_________ ___________________</w:t>
            </w:r>
          </w:p>
          <w:p w:rsidR="00C2413D" w:rsidRDefault="00C2413D" w:rsidP="00750BAB">
            <w:r>
              <w:t>(Подпись) (Инициалы, фамилия)</w:t>
            </w:r>
          </w:p>
        </w:tc>
        <w:tc>
          <w:tcPr>
            <w:tcW w:w="5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r>
              <w:t xml:space="preserve">«__»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№2</w:t>
      </w:r>
    </w:p>
    <w:p w:rsidR="00C2413D" w:rsidRDefault="00C2413D" w:rsidP="00750BAB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jc w:val="right"/>
      </w:pPr>
      <w:r>
        <w:rPr>
          <w:color w:val="000000"/>
        </w:rPr>
        <w:t>к административному регламенту</w:t>
      </w:r>
    </w:p>
    <w:p w:rsidR="00C2413D" w:rsidRDefault="00C2413D" w:rsidP="00750BAB">
      <w:pPr>
        <w:pStyle w:val="ac"/>
        <w:shd w:val="clear" w:color="auto" w:fill="FFFFFF"/>
        <w:spacing w:before="0" w:beforeAutospacing="0" w:after="0" w:afterAutospacing="0" w:line="240" w:lineRule="auto"/>
      </w:pPr>
    </w:p>
    <w:tbl>
      <w:tblPr>
        <w:tblW w:w="0" w:type="auto"/>
        <w:tblInd w:w="-613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589"/>
        <w:gridCol w:w="307"/>
        <w:gridCol w:w="2507"/>
        <w:gridCol w:w="2314"/>
        <w:gridCol w:w="2535"/>
        <w:gridCol w:w="1986"/>
      </w:tblGrid>
      <w:tr w:rsidR="00C2413D" w:rsidTr="002946E0">
        <w:trPr>
          <w:trHeight w:val="75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№</w:t>
            </w:r>
          </w:p>
        </w:tc>
        <w:tc>
          <w:tcPr>
            <w:tcW w:w="96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jc w:val="center"/>
            </w:pPr>
            <w:r>
              <w:t>администрация Казанского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t>муниципального округа</w:t>
            </w:r>
          </w:p>
        </w:tc>
      </w:tr>
      <w:tr w:rsidR="00C2413D" w:rsidTr="002946E0"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ind w:left="113"/>
              <w:jc w:val="center"/>
            </w:pPr>
            <w:r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физических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color w:val="000000"/>
                <w:shd w:val="clear" w:color="auto" w:fill="FFFFFF"/>
              </w:rPr>
              <w:t xml:space="preserve">Фамилия, имя, отчество (при наличии), </w:t>
            </w:r>
            <w:r>
              <w:rPr>
                <w:b/>
                <w:bCs/>
                <w:color w:val="000000"/>
                <w:shd w:val="clear" w:color="auto" w:fill="FFFFFF"/>
              </w:rPr>
              <w:t>дата рождения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юридических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физических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Документ, удостоверяющий личность (вид, серия, номер, выдавший орган, дата выдачи, код подразделения)</w:t>
            </w:r>
            <w:proofErr w:type="gramEnd"/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Для юридических лиц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ОГРН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color w:val="000000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C2413D" w:rsidTr="002946E0">
        <w:trPr>
          <w:trHeight w:val="810"/>
        </w:trPr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  <w:jc w:val="center"/>
            </w:pPr>
          </w:p>
          <w:p w:rsidR="00C2413D" w:rsidRDefault="00C2413D" w:rsidP="00750BAB">
            <w:pPr>
              <w:keepNext/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физическое лицо</w:t>
            </w:r>
            <w:r>
              <w:rPr>
                <w:color w:val="000000"/>
              </w:rPr>
              <w:t xml:space="preserve"> </w:t>
            </w: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color w:val="000000"/>
              </w:rPr>
              <w:t>(гражданин)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</w:tr>
      <w:tr w:rsidR="00C2413D" w:rsidTr="002946E0"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  <w:jc w:val="center"/>
            </w:pPr>
          </w:p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юридическое лицо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</w:tr>
      <w:tr w:rsidR="00C2413D" w:rsidTr="002946E0"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 xml:space="preserve">представитель заявителя </w:t>
            </w:r>
            <w:r>
              <w:rPr>
                <w:i/>
                <w:iCs/>
                <w:color w:val="000000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snapToGrid w:val="0"/>
            </w:pPr>
          </w:p>
        </w:tc>
      </w:tr>
      <w:tr w:rsidR="00C2413D" w:rsidTr="002946E0">
        <w:trPr>
          <w:trHeight w:val="330"/>
        </w:trPr>
        <w:tc>
          <w:tcPr>
            <w:tcW w:w="102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Прошу исправить допущенную ошибку (опечатку)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_______________________________</w:t>
            </w:r>
            <w:r>
              <w:br/>
            </w:r>
            <w:r>
              <w:rPr>
                <w:color w:val="000000"/>
              </w:rPr>
              <w:t>__________________________________________________________________________________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заключающуюся в ________________________________________________________________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</w:t>
            </w:r>
          </w:p>
          <w:p w:rsidR="00C2413D" w:rsidRDefault="00C2413D" w:rsidP="00750BAB">
            <w:pPr>
              <w:shd w:val="clear" w:color="auto" w:fill="FFFFFF"/>
            </w:pPr>
            <w:r>
              <w:rPr>
                <w:color w:val="000000"/>
              </w:rPr>
              <w:t xml:space="preserve">(опечатки)) </w:t>
            </w:r>
          </w:p>
        </w:tc>
      </w:tr>
      <w:tr w:rsidR="00C2413D" w:rsidTr="002946E0">
        <w:trPr>
          <w:trHeight w:val="330"/>
        </w:trPr>
        <w:tc>
          <w:tcPr>
            <w:tcW w:w="10238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муниципальной услуги прошу направить в мой адрес следующим способом: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посредством направления на указанный выше адрес электронной почты</w:t>
            </w:r>
          </w:p>
          <w:p w:rsidR="00C2413D" w:rsidRDefault="00C2413D" w:rsidP="00750BA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почтовым отправлением на указанный выше адрес</w:t>
            </w:r>
          </w:p>
          <w:p w:rsidR="00C2413D" w:rsidRDefault="00C2413D" w:rsidP="00750BAB">
            <w:pPr>
              <w:shd w:val="clear" w:color="auto" w:fill="FFFFFF"/>
            </w:pPr>
            <w:r>
              <w:rPr>
                <w:color w:val="000000"/>
              </w:rPr>
              <w:t>при личном обращении в МФЦ</w:t>
            </w:r>
          </w:p>
        </w:tc>
      </w:tr>
      <w:tr w:rsidR="00C2413D" w:rsidTr="002946E0"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5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Подпись заявителя (представителя заявителя):</w:t>
            </w:r>
          </w:p>
        </w:tc>
        <w:tc>
          <w:tcPr>
            <w:tcW w:w="4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Дата:</w:t>
            </w:r>
          </w:p>
        </w:tc>
      </w:tr>
      <w:tr w:rsidR="00C2413D" w:rsidTr="002946E0"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5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 ___________________</w:t>
            </w:r>
          </w:p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(Подпись) (Инициалы, фамилия)</w:t>
            </w:r>
          </w:p>
        </w:tc>
        <w:tc>
          <w:tcPr>
            <w:tcW w:w="4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 xml:space="preserve">«__» 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C2413D" w:rsidTr="002946E0"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5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Дата:</w:t>
            </w:r>
          </w:p>
        </w:tc>
      </w:tr>
      <w:tr w:rsidR="00C2413D" w:rsidTr="002946E0"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snapToGrid w:val="0"/>
            </w:pPr>
          </w:p>
        </w:tc>
        <w:tc>
          <w:tcPr>
            <w:tcW w:w="5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 ___________________</w:t>
            </w:r>
          </w:p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>(Подпись) (Инициалы, фамилия)</w:t>
            </w:r>
          </w:p>
        </w:tc>
        <w:tc>
          <w:tcPr>
            <w:tcW w:w="4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413D" w:rsidRDefault="00C2413D" w:rsidP="00750BAB">
            <w:pPr>
              <w:keepNext/>
              <w:shd w:val="clear" w:color="auto" w:fill="FFFFFF"/>
            </w:pPr>
            <w:r>
              <w:rPr>
                <w:color w:val="000000"/>
              </w:rPr>
              <w:t xml:space="preserve">«__» 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C2413D" w:rsidRDefault="00C2413D" w:rsidP="00750BAB">
      <w:pPr>
        <w:pStyle w:val="ac"/>
        <w:pageBreakBefore/>
        <w:spacing w:before="0" w:beforeAutospacing="0" w:after="0" w:afterAutospacing="0" w:line="240" w:lineRule="auto"/>
        <w:jc w:val="right"/>
      </w:pPr>
      <w:r>
        <w:rPr>
          <w:color w:val="000000"/>
        </w:rPr>
        <w:lastRenderedPageBreak/>
        <w:t>Приложение № 3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 регламенту</w:t>
      </w:r>
    </w:p>
    <w:p w:rsidR="00C2413D" w:rsidRDefault="00C2413D" w:rsidP="00750BAB">
      <w:pPr>
        <w:pStyle w:val="ac"/>
        <w:spacing w:before="0" w:beforeAutospacing="0" w:after="0" w:afterAutospacing="0" w:line="240" w:lineRule="auto"/>
        <w:jc w:val="right"/>
      </w:pPr>
    </w:p>
    <w:p w:rsidR="00C2413D" w:rsidRDefault="00C2413D" w:rsidP="00750BAB">
      <w:pPr>
        <w:pStyle w:val="ac"/>
        <w:spacing w:before="0" w:beforeAutospacing="0" w:after="0" w:afterAutospacing="0" w:line="240" w:lineRule="auto"/>
        <w:jc w:val="center"/>
      </w:pPr>
      <w:r>
        <w:rPr>
          <w:b/>
          <w:bCs/>
          <w:color w:val="000000"/>
        </w:rPr>
        <w:t>Комбинация значений признаков, каждая из которых соответствует одному варианту предоставления муниципальной услуги</w:t>
      </w:r>
    </w:p>
    <w:p w:rsidR="00C2413D" w:rsidRDefault="00C2413D" w:rsidP="00750BAB">
      <w:pPr>
        <w:pStyle w:val="ac"/>
        <w:spacing w:before="0" w:beforeAutospacing="0" w:after="0" w:afterAutospacing="0" w:line="240" w:lineRule="auto"/>
        <w:jc w:val="center"/>
      </w:pPr>
    </w:p>
    <w:tbl>
      <w:tblPr>
        <w:tblW w:w="4950" w:type="pct"/>
        <w:tblInd w:w="-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63"/>
        <w:gridCol w:w="6353"/>
      </w:tblGrid>
      <w:tr w:rsidR="00C2413D" w:rsidTr="002946E0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C2413D" w:rsidRDefault="00C2413D" w:rsidP="00750BAB">
            <w:pPr>
              <w:jc w:val="center"/>
            </w:pPr>
            <w:r>
              <w:t>Категория заявителей (признаки)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13D" w:rsidRDefault="00C2413D" w:rsidP="00750BAB">
            <w:pPr>
              <w:ind w:left="174" w:right="212"/>
              <w:jc w:val="both"/>
            </w:pPr>
            <w:r>
              <w:t>Результат предоставления муниципальной услуги</w:t>
            </w:r>
          </w:p>
        </w:tc>
      </w:tr>
      <w:tr w:rsidR="00C2413D" w:rsidTr="002946E0">
        <w:tblPrEx>
          <w:tblCellMar>
            <w:top w:w="0" w:type="dxa"/>
          </w:tblCellMar>
        </w:tblPrEx>
        <w:tc>
          <w:tcPr>
            <w:tcW w:w="317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C2413D" w:rsidRDefault="00C2413D" w:rsidP="00750BAB">
            <w:r>
              <w:t>1. Граждане;</w:t>
            </w:r>
          </w:p>
          <w:p w:rsidR="00C2413D" w:rsidRDefault="00C2413D" w:rsidP="00750BAB"/>
          <w:p w:rsidR="00C2413D" w:rsidRDefault="00C2413D" w:rsidP="00750BAB">
            <w:r>
              <w:t>2. Юридические лица;</w:t>
            </w:r>
          </w:p>
          <w:p w:rsidR="00C2413D" w:rsidRDefault="00C2413D" w:rsidP="00750BAB"/>
          <w:p w:rsidR="00C2413D" w:rsidRDefault="00C2413D" w:rsidP="00750BAB">
            <w:r>
              <w:t>3. Представитель заявителя</w:t>
            </w:r>
          </w:p>
        </w:tc>
        <w:tc>
          <w:tcPr>
            <w:tcW w:w="6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13D" w:rsidRDefault="00C2413D" w:rsidP="00750BAB">
            <w:pPr>
              <w:shd w:val="clear" w:color="auto" w:fill="FFFFFF"/>
              <w:ind w:left="174" w:right="212"/>
              <w:jc w:val="both"/>
            </w:pPr>
            <w:r>
              <w:t>Р</w:t>
            </w:r>
            <w:r>
              <w:rPr>
                <w:color w:val="000000"/>
              </w:rPr>
              <w:t xml:space="preserve">ешение об утверждении схемы расположения земельного участка </w:t>
            </w:r>
            <w:r>
              <w:t>с приложением указанной схемы</w:t>
            </w:r>
          </w:p>
        </w:tc>
      </w:tr>
      <w:tr w:rsidR="00C2413D" w:rsidTr="002946E0">
        <w:tblPrEx>
          <w:tblCellMar>
            <w:top w:w="0" w:type="dxa"/>
          </w:tblCellMar>
        </w:tblPrEx>
        <w:tc>
          <w:tcPr>
            <w:tcW w:w="317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C2413D" w:rsidRDefault="00C2413D" w:rsidP="00750BAB">
            <w:pPr>
              <w:snapToGrid w:val="0"/>
            </w:pPr>
          </w:p>
        </w:tc>
        <w:tc>
          <w:tcPr>
            <w:tcW w:w="6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13D" w:rsidRDefault="00C2413D" w:rsidP="00750BAB">
            <w:pPr>
              <w:shd w:val="clear" w:color="auto" w:fill="FFFFFF"/>
              <w:ind w:left="174" w:right="212"/>
              <w:jc w:val="both"/>
            </w:pPr>
            <w: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C2413D" w:rsidTr="002946E0">
        <w:tblPrEx>
          <w:tblCellMar>
            <w:top w:w="0" w:type="dxa"/>
          </w:tblCellMar>
        </w:tblPrEx>
        <w:tc>
          <w:tcPr>
            <w:tcW w:w="317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C2413D" w:rsidRDefault="00C2413D" w:rsidP="00750BAB">
            <w:pPr>
              <w:snapToGrid w:val="0"/>
            </w:pPr>
          </w:p>
        </w:tc>
        <w:tc>
          <w:tcPr>
            <w:tcW w:w="6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13D" w:rsidRDefault="00C2413D" w:rsidP="00750BAB">
            <w:pPr>
              <w:shd w:val="clear" w:color="auto" w:fill="FFFFFF"/>
              <w:ind w:left="174" w:right="212"/>
              <w:jc w:val="both"/>
            </w:pPr>
            <w:r>
              <w:rPr>
                <w:color w:val="000000"/>
              </w:rPr>
              <w:t>Проект соглашения о перераспределении земельных участков</w:t>
            </w:r>
          </w:p>
        </w:tc>
      </w:tr>
      <w:tr w:rsidR="00C2413D" w:rsidTr="002946E0">
        <w:tblPrEx>
          <w:tblCellMar>
            <w:top w:w="0" w:type="dxa"/>
          </w:tblCellMar>
        </w:tblPrEx>
        <w:tc>
          <w:tcPr>
            <w:tcW w:w="317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right w:w="0" w:type="dxa"/>
            </w:tcMar>
          </w:tcPr>
          <w:p w:rsidR="00C2413D" w:rsidRDefault="00C2413D" w:rsidP="00750BAB">
            <w:pPr>
              <w:snapToGrid w:val="0"/>
            </w:pPr>
          </w:p>
        </w:tc>
        <w:tc>
          <w:tcPr>
            <w:tcW w:w="63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13D" w:rsidRDefault="00C2413D" w:rsidP="00750BAB">
            <w:pPr>
              <w:shd w:val="clear" w:color="auto" w:fill="FFFFFF"/>
              <w:ind w:left="174" w:right="212"/>
              <w:jc w:val="both"/>
            </w:pPr>
            <w:r>
              <w:rPr>
                <w:color w:val="000000"/>
              </w:rPr>
              <w:t>Решение об отказе в заключени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соглашения о перераспределении земельных участков</w:t>
            </w:r>
          </w:p>
        </w:tc>
      </w:tr>
    </w:tbl>
    <w:p w:rsidR="00C2413D" w:rsidRDefault="00C2413D" w:rsidP="00750BAB">
      <w:pPr>
        <w:pStyle w:val="ac"/>
        <w:spacing w:before="0" w:beforeAutospacing="0" w:after="0" w:afterAutospacing="0" w:line="240" w:lineRule="auto"/>
        <w:jc w:val="right"/>
      </w:pPr>
    </w:p>
    <w:p w:rsidR="00C2413D" w:rsidRDefault="00C2413D" w:rsidP="00750BAB">
      <w:pPr>
        <w:pStyle w:val="ac"/>
        <w:spacing w:before="0" w:beforeAutospacing="0" w:after="0" w:afterAutospacing="0" w:line="240" w:lineRule="auto"/>
        <w:jc w:val="right"/>
      </w:pPr>
    </w:p>
    <w:p w:rsidR="00C2413D" w:rsidRDefault="00C2413D" w:rsidP="00750BAB">
      <w:pPr>
        <w:pStyle w:val="ac"/>
        <w:spacing w:before="0" w:beforeAutospacing="0" w:after="0" w:afterAutospacing="0" w:line="240" w:lineRule="auto"/>
        <w:jc w:val="right"/>
      </w:pPr>
    </w:p>
    <w:p w:rsidR="00C2413D" w:rsidRDefault="00C2413D" w:rsidP="00750BAB">
      <w:pPr>
        <w:pStyle w:val="ac"/>
        <w:spacing w:before="0" w:beforeAutospacing="0" w:after="0" w:afterAutospacing="0" w:line="240" w:lineRule="auto"/>
        <w:jc w:val="center"/>
        <w:rPr>
          <w:bCs/>
          <w:sz w:val="36"/>
          <w:szCs w:val="36"/>
        </w:rPr>
      </w:pPr>
    </w:p>
    <w:p w:rsidR="00C2413D" w:rsidRDefault="00C2413D" w:rsidP="00750BAB">
      <w:pPr>
        <w:jc w:val="both"/>
        <w:rPr>
          <w:sz w:val="26"/>
          <w:szCs w:val="26"/>
        </w:rPr>
      </w:pPr>
    </w:p>
    <w:p w:rsidR="00CA05E4" w:rsidRDefault="00CA05E4" w:rsidP="00750BAB">
      <w:pPr>
        <w:jc w:val="both"/>
        <w:rPr>
          <w:sz w:val="26"/>
          <w:szCs w:val="26"/>
        </w:rPr>
      </w:pPr>
    </w:p>
    <w:p w:rsidR="003A5A2A" w:rsidRDefault="003A5A2A" w:rsidP="00750BAB">
      <w:pPr>
        <w:jc w:val="both"/>
        <w:rPr>
          <w:sz w:val="26"/>
          <w:szCs w:val="26"/>
        </w:rPr>
      </w:pPr>
      <w:bookmarkStart w:id="3" w:name="_GoBack"/>
      <w:bookmarkEnd w:id="3"/>
    </w:p>
    <w:sectPr w:rsidR="003A5A2A" w:rsidSect="00876E47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51" w:rsidRDefault="00AB6851" w:rsidP="001C2E5C">
      <w:r>
        <w:separator/>
      </w:r>
    </w:p>
  </w:endnote>
  <w:endnote w:type="continuationSeparator" w:id="0">
    <w:p w:rsidR="00AB6851" w:rsidRDefault="00AB6851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51" w:rsidRDefault="00AB6851" w:rsidP="001C2E5C">
      <w:r>
        <w:separator/>
      </w:r>
    </w:p>
  </w:footnote>
  <w:footnote w:type="continuationSeparator" w:id="0">
    <w:p w:rsidR="00AB6851" w:rsidRDefault="00AB6851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suff w:val="nothing"/>
      <w:lvlText w:val="%2.%3"/>
      <w:lvlJc w:val="right"/>
      <w:pPr>
        <w:tabs>
          <w:tab w:val="num" w:pos="0"/>
        </w:tabs>
        <w:ind w:left="1801" w:firstLine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suff w:val="nothing"/>
      <w:lvlText w:val="%5.%6"/>
      <w:lvlJc w:val="right"/>
      <w:pPr>
        <w:tabs>
          <w:tab w:val="num" w:pos="0"/>
        </w:tabs>
        <w:ind w:left="3961" w:firstLine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suff w:val="nothing"/>
      <w:lvlText w:val="%8.%9"/>
      <w:lvlJc w:val="right"/>
      <w:pPr>
        <w:tabs>
          <w:tab w:val="num" w:pos="0"/>
        </w:tabs>
        <w:ind w:left="612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7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9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13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27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1F3B555A"/>
    <w:multiLevelType w:val="multilevel"/>
    <w:tmpl w:val="3A90102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51043BED"/>
    <w:multiLevelType w:val="multilevel"/>
    <w:tmpl w:val="8C5E8E9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65C22"/>
    <w:rsid w:val="00072234"/>
    <w:rsid w:val="00073768"/>
    <w:rsid w:val="00074361"/>
    <w:rsid w:val="00080DD0"/>
    <w:rsid w:val="000938D8"/>
    <w:rsid w:val="000A1324"/>
    <w:rsid w:val="000A2C4D"/>
    <w:rsid w:val="000A56E2"/>
    <w:rsid w:val="000B0A7E"/>
    <w:rsid w:val="000B518B"/>
    <w:rsid w:val="000D34DF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2D82"/>
    <w:rsid w:val="00133EE5"/>
    <w:rsid w:val="00140526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97588"/>
    <w:rsid w:val="001A3700"/>
    <w:rsid w:val="001B3E71"/>
    <w:rsid w:val="001B6F55"/>
    <w:rsid w:val="001C2E5C"/>
    <w:rsid w:val="001C621D"/>
    <w:rsid w:val="001D79E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B7F55"/>
    <w:rsid w:val="002C1A2A"/>
    <w:rsid w:val="002D18A4"/>
    <w:rsid w:val="002D58AF"/>
    <w:rsid w:val="00301341"/>
    <w:rsid w:val="003117C5"/>
    <w:rsid w:val="00314FEA"/>
    <w:rsid w:val="003212D6"/>
    <w:rsid w:val="00321C41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A5A2A"/>
    <w:rsid w:val="003C401F"/>
    <w:rsid w:val="003C499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C6B35"/>
    <w:rsid w:val="005D0A6E"/>
    <w:rsid w:val="005D4DE0"/>
    <w:rsid w:val="005E1CA6"/>
    <w:rsid w:val="005E3111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60E51"/>
    <w:rsid w:val="006623D7"/>
    <w:rsid w:val="00676172"/>
    <w:rsid w:val="006848F1"/>
    <w:rsid w:val="00684A65"/>
    <w:rsid w:val="00697A99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0263B"/>
    <w:rsid w:val="007201AF"/>
    <w:rsid w:val="007332DC"/>
    <w:rsid w:val="007377ED"/>
    <w:rsid w:val="00750BAB"/>
    <w:rsid w:val="0075184B"/>
    <w:rsid w:val="007521A4"/>
    <w:rsid w:val="007527A2"/>
    <w:rsid w:val="00756DA8"/>
    <w:rsid w:val="0077234B"/>
    <w:rsid w:val="00772D61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76E47"/>
    <w:rsid w:val="00890B08"/>
    <w:rsid w:val="008A57D5"/>
    <w:rsid w:val="008A7A2B"/>
    <w:rsid w:val="008B0FCD"/>
    <w:rsid w:val="008B47E6"/>
    <w:rsid w:val="008D29B6"/>
    <w:rsid w:val="008E0260"/>
    <w:rsid w:val="008E55A2"/>
    <w:rsid w:val="008E7EB7"/>
    <w:rsid w:val="008F6770"/>
    <w:rsid w:val="009001EB"/>
    <w:rsid w:val="00900E10"/>
    <w:rsid w:val="009039DD"/>
    <w:rsid w:val="00905B06"/>
    <w:rsid w:val="009128E5"/>
    <w:rsid w:val="00913FD5"/>
    <w:rsid w:val="009305DE"/>
    <w:rsid w:val="00950C2F"/>
    <w:rsid w:val="009562CD"/>
    <w:rsid w:val="00981139"/>
    <w:rsid w:val="009B188B"/>
    <w:rsid w:val="009C7D5E"/>
    <w:rsid w:val="009E1579"/>
    <w:rsid w:val="009E42B4"/>
    <w:rsid w:val="009E4A6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2DCD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B685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80A9E"/>
    <w:rsid w:val="00B815AC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07A46"/>
    <w:rsid w:val="00C139A6"/>
    <w:rsid w:val="00C227A4"/>
    <w:rsid w:val="00C2413D"/>
    <w:rsid w:val="00C25334"/>
    <w:rsid w:val="00C27C0E"/>
    <w:rsid w:val="00C56959"/>
    <w:rsid w:val="00C62330"/>
    <w:rsid w:val="00C63BFA"/>
    <w:rsid w:val="00C710CA"/>
    <w:rsid w:val="00C7795D"/>
    <w:rsid w:val="00C81C77"/>
    <w:rsid w:val="00C8520E"/>
    <w:rsid w:val="00C85E43"/>
    <w:rsid w:val="00C94C76"/>
    <w:rsid w:val="00CA05E4"/>
    <w:rsid w:val="00CA34D0"/>
    <w:rsid w:val="00CA7361"/>
    <w:rsid w:val="00CB150C"/>
    <w:rsid w:val="00CE0946"/>
    <w:rsid w:val="00CF089D"/>
    <w:rsid w:val="00D00D1D"/>
    <w:rsid w:val="00D015A7"/>
    <w:rsid w:val="00D01FC3"/>
    <w:rsid w:val="00D05C06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379A"/>
    <w:rsid w:val="00E678BF"/>
    <w:rsid w:val="00E70492"/>
    <w:rsid w:val="00E821C0"/>
    <w:rsid w:val="00EA21CB"/>
    <w:rsid w:val="00EB55AA"/>
    <w:rsid w:val="00ED3A19"/>
    <w:rsid w:val="00F03B11"/>
    <w:rsid w:val="00F07566"/>
    <w:rsid w:val="00F14205"/>
    <w:rsid w:val="00F2106B"/>
    <w:rsid w:val="00F22FB7"/>
    <w:rsid w:val="00F52184"/>
    <w:rsid w:val="00F56269"/>
    <w:rsid w:val="00F7026D"/>
    <w:rsid w:val="00F74B99"/>
    <w:rsid w:val="00FD102C"/>
    <w:rsid w:val="00FD6237"/>
    <w:rsid w:val="00FE0CB6"/>
    <w:rsid w:val="00FE1C6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z0">
    <w:name w:val="WW8Num1z0"/>
    <w:rsid w:val="00E6379A"/>
    <w:rPr>
      <w:rFonts w:hint="default"/>
    </w:rPr>
  </w:style>
  <w:style w:type="character" w:customStyle="1" w:styleId="WW8Num2z0">
    <w:name w:val="WW8Num2z0"/>
    <w:rsid w:val="00E6379A"/>
    <w:rPr>
      <w:rFonts w:ascii="Symbol" w:hAnsi="Symbol" w:cs="Symbol" w:hint="default"/>
    </w:rPr>
  </w:style>
  <w:style w:type="character" w:customStyle="1" w:styleId="WW8Num2z1">
    <w:name w:val="WW8Num2z1"/>
    <w:rsid w:val="00E6379A"/>
    <w:rPr>
      <w:rFonts w:ascii="Courier New" w:hAnsi="Courier New" w:cs="Courier New" w:hint="default"/>
    </w:rPr>
  </w:style>
  <w:style w:type="character" w:customStyle="1" w:styleId="WW8Num2z2">
    <w:name w:val="WW8Num2z2"/>
    <w:rsid w:val="00E6379A"/>
    <w:rPr>
      <w:rFonts w:ascii="Wingdings" w:hAnsi="Wingdings" w:cs="Wingdings" w:hint="default"/>
    </w:rPr>
  </w:style>
  <w:style w:type="character" w:customStyle="1" w:styleId="WW8Num6z0">
    <w:name w:val="WW8Num6z0"/>
    <w:rsid w:val="00E6379A"/>
    <w:rPr>
      <w:rFonts w:hint="default"/>
    </w:rPr>
  </w:style>
  <w:style w:type="character" w:customStyle="1" w:styleId="WW8Num10z0">
    <w:name w:val="WW8Num10z0"/>
    <w:rsid w:val="00E6379A"/>
    <w:rPr>
      <w:rFonts w:ascii="Symbol" w:hAnsi="Symbol" w:cs="Symbol" w:hint="default"/>
    </w:rPr>
  </w:style>
  <w:style w:type="character" w:customStyle="1" w:styleId="WW8Num10z1">
    <w:name w:val="WW8Num10z1"/>
    <w:rsid w:val="00E6379A"/>
    <w:rPr>
      <w:rFonts w:ascii="Courier New" w:hAnsi="Courier New" w:cs="Courier New" w:hint="default"/>
    </w:rPr>
  </w:style>
  <w:style w:type="character" w:customStyle="1" w:styleId="WW8Num10z2">
    <w:name w:val="WW8Num10z2"/>
    <w:rsid w:val="00E6379A"/>
    <w:rPr>
      <w:rFonts w:ascii="Wingdings" w:hAnsi="Wingdings" w:cs="Wingdings" w:hint="default"/>
    </w:rPr>
  </w:style>
  <w:style w:type="character" w:customStyle="1" w:styleId="WW8Num15z0">
    <w:name w:val="WW8Num15z0"/>
    <w:rsid w:val="00E6379A"/>
    <w:rPr>
      <w:rFonts w:ascii="Wingdings" w:hAnsi="Wingdings" w:cs="Wingdings" w:hint="default"/>
    </w:rPr>
  </w:style>
  <w:style w:type="character" w:customStyle="1" w:styleId="WW8Num15z1">
    <w:name w:val="WW8Num15z1"/>
    <w:rsid w:val="00E6379A"/>
    <w:rPr>
      <w:rFonts w:ascii="Courier New" w:hAnsi="Courier New" w:cs="Courier New" w:hint="default"/>
    </w:rPr>
  </w:style>
  <w:style w:type="character" w:customStyle="1" w:styleId="WW8Num15z3">
    <w:name w:val="WW8Num15z3"/>
    <w:rsid w:val="00E6379A"/>
    <w:rPr>
      <w:rFonts w:ascii="Symbol" w:hAnsi="Symbol" w:cs="Symbol" w:hint="default"/>
    </w:rPr>
  </w:style>
  <w:style w:type="character" w:customStyle="1" w:styleId="WW8Num16z0">
    <w:name w:val="WW8Num16z0"/>
    <w:rsid w:val="00E6379A"/>
    <w:rPr>
      <w:rFonts w:ascii="Symbol" w:hAnsi="Symbol" w:cs="Symbol" w:hint="default"/>
    </w:rPr>
  </w:style>
  <w:style w:type="character" w:customStyle="1" w:styleId="WW8Num17z1">
    <w:name w:val="WW8Num17z1"/>
    <w:rsid w:val="00E6379A"/>
    <w:rPr>
      <w:rFonts w:ascii="Courier New" w:hAnsi="Courier New" w:cs="Courier New" w:hint="default"/>
    </w:rPr>
  </w:style>
  <w:style w:type="character" w:customStyle="1" w:styleId="WW8Num17z3">
    <w:name w:val="WW8Num17z3"/>
    <w:rsid w:val="00E6379A"/>
    <w:rPr>
      <w:rFonts w:ascii="Symbol" w:hAnsi="Symbol" w:cs="Symbol" w:hint="default"/>
    </w:rPr>
  </w:style>
  <w:style w:type="character" w:customStyle="1" w:styleId="WW8Num19z1">
    <w:name w:val="WW8Num19z1"/>
    <w:rsid w:val="00E6379A"/>
    <w:rPr>
      <w:rFonts w:ascii="Courier New" w:hAnsi="Courier New" w:cs="Courier New" w:hint="default"/>
    </w:rPr>
  </w:style>
  <w:style w:type="character" w:customStyle="1" w:styleId="WW8Num19z2">
    <w:name w:val="WW8Num19z2"/>
    <w:rsid w:val="00E6379A"/>
    <w:rPr>
      <w:rFonts w:ascii="Wingdings" w:hAnsi="Wingdings" w:cs="Wingdings" w:hint="default"/>
    </w:rPr>
  </w:style>
  <w:style w:type="character" w:customStyle="1" w:styleId="WW8Num21z0">
    <w:name w:val="WW8Num21z0"/>
    <w:rsid w:val="00E6379A"/>
    <w:rPr>
      <w:rFonts w:hint="default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7">
    <w:name w:val="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z0">
    <w:name w:val="WW8Num1z0"/>
    <w:rsid w:val="00E6379A"/>
    <w:rPr>
      <w:rFonts w:hint="default"/>
    </w:rPr>
  </w:style>
  <w:style w:type="character" w:customStyle="1" w:styleId="WW8Num2z0">
    <w:name w:val="WW8Num2z0"/>
    <w:rsid w:val="00E6379A"/>
    <w:rPr>
      <w:rFonts w:ascii="Symbol" w:hAnsi="Symbol" w:cs="Symbol" w:hint="default"/>
    </w:rPr>
  </w:style>
  <w:style w:type="character" w:customStyle="1" w:styleId="WW8Num2z1">
    <w:name w:val="WW8Num2z1"/>
    <w:rsid w:val="00E6379A"/>
    <w:rPr>
      <w:rFonts w:ascii="Courier New" w:hAnsi="Courier New" w:cs="Courier New" w:hint="default"/>
    </w:rPr>
  </w:style>
  <w:style w:type="character" w:customStyle="1" w:styleId="WW8Num2z2">
    <w:name w:val="WW8Num2z2"/>
    <w:rsid w:val="00E6379A"/>
    <w:rPr>
      <w:rFonts w:ascii="Wingdings" w:hAnsi="Wingdings" w:cs="Wingdings" w:hint="default"/>
    </w:rPr>
  </w:style>
  <w:style w:type="character" w:customStyle="1" w:styleId="WW8Num6z0">
    <w:name w:val="WW8Num6z0"/>
    <w:rsid w:val="00E6379A"/>
    <w:rPr>
      <w:rFonts w:hint="default"/>
    </w:rPr>
  </w:style>
  <w:style w:type="character" w:customStyle="1" w:styleId="WW8Num10z0">
    <w:name w:val="WW8Num10z0"/>
    <w:rsid w:val="00E6379A"/>
    <w:rPr>
      <w:rFonts w:ascii="Symbol" w:hAnsi="Symbol" w:cs="Symbol" w:hint="default"/>
    </w:rPr>
  </w:style>
  <w:style w:type="character" w:customStyle="1" w:styleId="WW8Num10z1">
    <w:name w:val="WW8Num10z1"/>
    <w:rsid w:val="00E6379A"/>
    <w:rPr>
      <w:rFonts w:ascii="Courier New" w:hAnsi="Courier New" w:cs="Courier New" w:hint="default"/>
    </w:rPr>
  </w:style>
  <w:style w:type="character" w:customStyle="1" w:styleId="WW8Num10z2">
    <w:name w:val="WW8Num10z2"/>
    <w:rsid w:val="00E6379A"/>
    <w:rPr>
      <w:rFonts w:ascii="Wingdings" w:hAnsi="Wingdings" w:cs="Wingdings" w:hint="default"/>
    </w:rPr>
  </w:style>
  <w:style w:type="character" w:customStyle="1" w:styleId="WW8Num15z0">
    <w:name w:val="WW8Num15z0"/>
    <w:rsid w:val="00E6379A"/>
    <w:rPr>
      <w:rFonts w:ascii="Wingdings" w:hAnsi="Wingdings" w:cs="Wingdings" w:hint="default"/>
    </w:rPr>
  </w:style>
  <w:style w:type="character" w:customStyle="1" w:styleId="WW8Num15z1">
    <w:name w:val="WW8Num15z1"/>
    <w:rsid w:val="00E6379A"/>
    <w:rPr>
      <w:rFonts w:ascii="Courier New" w:hAnsi="Courier New" w:cs="Courier New" w:hint="default"/>
    </w:rPr>
  </w:style>
  <w:style w:type="character" w:customStyle="1" w:styleId="WW8Num15z3">
    <w:name w:val="WW8Num15z3"/>
    <w:rsid w:val="00E6379A"/>
    <w:rPr>
      <w:rFonts w:ascii="Symbol" w:hAnsi="Symbol" w:cs="Symbol" w:hint="default"/>
    </w:rPr>
  </w:style>
  <w:style w:type="character" w:customStyle="1" w:styleId="WW8Num16z0">
    <w:name w:val="WW8Num16z0"/>
    <w:rsid w:val="00E6379A"/>
    <w:rPr>
      <w:rFonts w:ascii="Symbol" w:hAnsi="Symbol" w:cs="Symbol" w:hint="default"/>
    </w:rPr>
  </w:style>
  <w:style w:type="character" w:customStyle="1" w:styleId="WW8Num17z1">
    <w:name w:val="WW8Num17z1"/>
    <w:rsid w:val="00E6379A"/>
    <w:rPr>
      <w:rFonts w:ascii="Courier New" w:hAnsi="Courier New" w:cs="Courier New" w:hint="default"/>
    </w:rPr>
  </w:style>
  <w:style w:type="character" w:customStyle="1" w:styleId="WW8Num17z3">
    <w:name w:val="WW8Num17z3"/>
    <w:rsid w:val="00E6379A"/>
    <w:rPr>
      <w:rFonts w:ascii="Symbol" w:hAnsi="Symbol" w:cs="Symbol" w:hint="default"/>
    </w:rPr>
  </w:style>
  <w:style w:type="character" w:customStyle="1" w:styleId="WW8Num19z1">
    <w:name w:val="WW8Num19z1"/>
    <w:rsid w:val="00E6379A"/>
    <w:rPr>
      <w:rFonts w:ascii="Courier New" w:hAnsi="Courier New" w:cs="Courier New" w:hint="default"/>
    </w:rPr>
  </w:style>
  <w:style w:type="character" w:customStyle="1" w:styleId="WW8Num19z2">
    <w:name w:val="WW8Num19z2"/>
    <w:rsid w:val="00E6379A"/>
    <w:rPr>
      <w:rFonts w:ascii="Wingdings" w:hAnsi="Wingdings" w:cs="Wingdings" w:hint="default"/>
    </w:rPr>
  </w:style>
  <w:style w:type="character" w:customStyle="1" w:styleId="WW8Num21z0">
    <w:name w:val="WW8Num21z0"/>
    <w:rsid w:val="00E6379A"/>
    <w:rPr>
      <w:rFonts w:hint="default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7">
    <w:name w:val="Знак"/>
    <w:basedOn w:val="a"/>
    <w:rsid w:val="00E6379A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t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azanka.admtyume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gatyumen.ru/)%C2%B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6&amp;n=198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82692" TargetMode="External"/><Relationship Id="rId14" Type="http://schemas.openxmlformats.org/officeDocument/2006/relationships/hyperlink" Target="https://kazanka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10177</Words>
  <Characters>58011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2026-01-19T10:08:00Z</cp:lastPrinted>
  <dcterms:created xsi:type="dcterms:W3CDTF">2026-01-19T09:58:00Z</dcterms:created>
  <dcterms:modified xsi:type="dcterms:W3CDTF">2026-01-19T10:08:00Z</dcterms:modified>
</cp:coreProperties>
</file>