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981139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C8F5FA" wp14:editId="049146B9">
            <wp:simplePos x="0" y="0"/>
            <wp:positionH relativeFrom="column">
              <wp:posOffset>2802890</wp:posOffset>
            </wp:positionH>
            <wp:positionV relativeFrom="paragraph">
              <wp:posOffset>-90573</wp:posOffset>
            </wp:positionV>
            <wp:extent cx="476769" cy="6117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407" r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69" cy="611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072234" w:rsidRPr="00072234" w:rsidRDefault="00072234" w:rsidP="00072234">
      <w:pPr>
        <w:pStyle w:val="2"/>
        <w:keepLines w:val="0"/>
        <w:numPr>
          <w:ilvl w:val="1"/>
          <w:numId w:val="4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 xml:space="preserve">АДМИНИСТРАЦИЯ </w:t>
      </w:r>
    </w:p>
    <w:p w:rsidR="00072234" w:rsidRPr="00072234" w:rsidRDefault="00072234" w:rsidP="00072234">
      <w:pPr>
        <w:pStyle w:val="2"/>
        <w:keepLines w:val="0"/>
        <w:numPr>
          <w:ilvl w:val="1"/>
          <w:numId w:val="4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>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981139" w:rsidRDefault="001C2E5C" w:rsidP="00981139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AC645C" w:rsidRDefault="00981139" w:rsidP="00194FE5">
      <w:pPr>
        <w:pStyle w:val="6"/>
        <w:rPr>
          <w:b/>
          <w:sz w:val="26"/>
          <w:szCs w:val="26"/>
        </w:rPr>
      </w:pPr>
      <w:r>
        <w:rPr>
          <w:sz w:val="26"/>
          <w:szCs w:val="26"/>
        </w:rPr>
        <w:t>12 января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F7026D">
        <w:rPr>
          <w:sz w:val="26"/>
          <w:szCs w:val="26"/>
        </w:rPr>
        <w:t>6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</w:t>
      </w:r>
      <w:r w:rsidR="00C56959" w:rsidRPr="00AC645C">
        <w:rPr>
          <w:sz w:val="26"/>
          <w:szCs w:val="26"/>
        </w:rPr>
        <w:t xml:space="preserve">  </w:t>
      </w:r>
      <w:r w:rsidR="006A2DDA" w:rsidRPr="00AC645C">
        <w:rPr>
          <w:sz w:val="26"/>
          <w:szCs w:val="26"/>
        </w:rPr>
        <w:t xml:space="preserve">     </w:t>
      </w:r>
      <w:r w:rsidR="00C139A6">
        <w:rPr>
          <w:sz w:val="26"/>
          <w:szCs w:val="26"/>
        </w:rPr>
        <w:t xml:space="preserve"> </w:t>
      </w:r>
      <w:r w:rsidR="00C85E43">
        <w:rPr>
          <w:sz w:val="26"/>
          <w:szCs w:val="26"/>
        </w:rPr>
        <w:t xml:space="preserve">   </w:t>
      </w:r>
      <w:r w:rsidR="00C139A6">
        <w:rPr>
          <w:sz w:val="26"/>
          <w:szCs w:val="26"/>
        </w:rPr>
        <w:t xml:space="preserve"> </w:t>
      </w:r>
      <w:r w:rsidR="00774383">
        <w:rPr>
          <w:sz w:val="26"/>
          <w:szCs w:val="26"/>
        </w:rPr>
        <w:t xml:space="preserve">   </w:t>
      </w:r>
      <w:r w:rsidR="00301341" w:rsidRPr="00AC645C">
        <w:rPr>
          <w:sz w:val="26"/>
          <w:szCs w:val="26"/>
        </w:rPr>
        <w:t>№</w:t>
      </w:r>
      <w:r w:rsidR="00C139A6">
        <w:rPr>
          <w:sz w:val="26"/>
          <w:szCs w:val="26"/>
        </w:rPr>
        <w:t xml:space="preserve"> </w:t>
      </w:r>
      <w:r w:rsidR="00B637EE">
        <w:rPr>
          <w:sz w:val="26"/>
          <w:szCs w:val="26"/>
        </w:rPr>
        <w:t>7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B637EE" w:rsidRDefault="00B637EE" w:rsidP="00B637EE">
      <w:pPr>
        <w:jc w:val="center"/>
        <w:rPr>
          <w:b/>
          <w:sz w:val="26"/>
          <w:szCs w:val="26"/>
        </w:rPr>
      </w:pPr>
      <w:r w:rsidRPr="00B637EE">
        <w:rPr>
          <w:b/>
          <w:sz w:val="26"/>
          <w:szCs w:val="26"/>
        </w:rPr>
        <w:t>Об утверждении порядка принятия</w:t>
      </w:r>
      <w:r>
        <w:rPr>
          <w:b/>
          <w:sz w:val="26"/>
          <w:szCs w:val="26"/>
        </w:rPr>
        <w:t xml:space="preserve"> </w:t>
      </w:r>
      <w:r w:rsidRPr="00B637EE">
        <w:rPr>
          <w:b/>
          <w:sz w:val="26"/>
          <w:szCs w:val="26"/>
        </w:rPr>
        <w:t xml:space="preserve">уведомлений, </w:t>
      </w:r>
    </w:p>
    <w:p w:rsidR="00B637EE" w:rsidRPr="00B637EE" w:rsidRDefault="00B637EE" w:rsidP="00B637EE">
      <w:pPr>
        <w:jc w:val="center"/>
        <w:rPr>
          <w:b/>
          <w:sz w:val="26"/>
          <w:szCs w:val="26"/>
        </w:rPr>
      </w:pPr>
      <w:proofErr w:type="gramStart"/>
      <w:r w:rsidRPr="00B637EE">
        <w:rPr>
          <w:b/>
          <w:sz w:val="26"/>
          <w:szCs w:val="26"/>
        </w:rPr>
        <w:t>связанных</w:t>
      </w:r>
      <w:proofErr w:type="gramEnd"/>
      <w:r w:rsidRPr="00B637EE">
        <w:rPr>
          <w:b/>
          <w:sz w:val="26"/>
          <w:szCs w:val="26"/>
        </w:rPr>
        <w:t xml:space="preserve"> со сносом объекта</w:t>
      </w:r>
      <w:r>
        <w:rPr>
          <w:b/>
          <w:sz w:val="26"/>
          <w:szCs w:val="26"/>
        </w:rPr>
        <w:t xml:space="preserve"> </w:t>
      </w:r>
      <w:r w:rsidRPr="00B637EE">
        <w:rPr>
          <w:b/>
          <w:sz w:val="26"/>
          <w:szCs w:val="26"/>
        </w:rPr>
        <w:t>капитального строительства</w:t>
      </w:r>
    </w:p>
    <w:p w:rsidR="00B23CFE" w:rsidRPr="00E309FA" w:rsidRDefault="00B23CFE" w:rsidP="00EA21CB">
      <w:pPr>
        <w:jc w:val="center"/>
        <w:rPr>
          <w:b/>
          <w:sz w:val="20"/>
          <w:szCs w:val="20"/>
        </w:rPr>
      </w:pPr>
    </w:p>
    <w:p w:rsidR="00EA21CB" w:rsidRDefault="00EA21CB" w:rsidP="00EA21CB">
      <w:pPr>
        <w:jc w:val="center"/>
        <w:rPr>
          <w:b/>
          <w:sz w:val="16"/>
          <w:szCs w:val="16"/>
        </w:rPr>
      </w:pPr>
    </w:p>
    <w:p w:rsidR="00B637EE" w:rsidRPr="00B637EE" w:rsidRDefault="00B637EE" w:rsidP="00B637EE">
      <w:pPr>
        <w:ind w:firstLine="567"/>
        <w:jc w:val="both"/>
        <w:rPr>
          <w:sz w:val="26"/>
          <w:szCs w:val="26"/>
        </w:rPr>
      </w:pPr>
      <w:r w:rsidRPr="00B637EE">
        <w:rPr>
          <w:sz w:val="26"/>
          <w:szCs w:val="26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Федерации».</w:t>
      </w:r>
    </w:p>
    <w:p w:rsidR="00B637EE" w:rsidRPr="00B637EE" w:rsidRDefault="00B637EE" w:rsidP="00B637EE">
      <w:pPr>
        <w:ind w:firstLine="567"/>
        <w:jc w:val="both"/>
        <w:rPr>
          <w:sz w:val="26"/>
          <w:szCs w:val="26"/>
        </w:rPr>
      </w:pPr>
      <w:r w:rsidRPr="00B637EE">
        <w:rPr>
          <w:sz w:val="26"/>
          <w:szCs w:val="26"/>
        </w:rPr>
        <w:t>1. Утвердить порядок принятия  уведомлений, связанных со сносом объектов капитального строительства (далее — Порядок) согласно приложению к настоящему постановлению.</w:t>
      </w:r>
    </w:p>
    <w:p w:rsidR="00B637EE" w:rsidRPr="00B637EE" w:rsidRDefault="00B637EE" w:rsidP="00B637EE">
      <w:pPr>
        <w:ind w:firstLine="567"/>
        <w:jc w:val="both"/>
        <w:rPr>
          <w:sz w:val="26"/>
          <w:szCs w:val="26"/>
        </w:rPr>
      </w:pPr>
      <w:r w:rsidRPr="00B637EE">
        <w:rPr>
          <w:sz w:val="26"/>
          <w:szCs w:val="26"/>
        </w:rPr>
        <w:t>2. Установить, что положения Порядка об идентификац</w:t>
      </w:r>
      <w:proofErr w:type="gramStart"/>
      <w:r w:rsidRPr="00B637EE">
        <w:rPr>
          <w:sz w:val="26"/>
          <w:szCs w:val="26"/>
        </w:rPr>
        <w:t>ии и ау</w:t>
      </w:r>
      <w:proofErr w:type="gramEnd"/>
      <w:r w:rsidRPr="00B637EE">
        <w:rPr>
          <w:sz w:val="26"/>
          <w:szCs w:val="26"/>
        </w:rPr>
        <w:t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</w:t>
      </w:r>
    </w:p>
    <w:p w:rsidR="00B637EE" w:rsidRPr="00B637EE" w:rsidRDefault="00B637EE" w:rsidP="00B637EE">
      <w:pPr>
        <w:ind w:firstLine="567"/>
        <w:jc w:val="both"/>
        <w:rPr>
          <w:sz w:val="26"/>
          <w:szCs w:val="26"/>
        </w:rPr>
      </w:pPr>
      <w:r w:rsidRPr="00B637EE">
        <w:rPr>
          <w:sz w:val="26"/>
          <w:szCs w:val="26"/>
        </w:rPr>
        <w:t>3. </w:t>
      </w:r>
      <w:proofErr w:type="gramStart"/>
      <w:r w:rsidRPr="00B637EE">
        <w:rPr>
          <w:sz w:val="26"/>
          <w:szCs w:val="26"/>
        </w:rPr>
        <w:t xml:space="preserve">Установить, что положения Порядка в части подачи  уведомлений, связанных со сносом объектов капитального строительства, в том числе </w:t>
      </w:r>
      <w:r w:rsidR="00841C0F">
        <w:rPr>
          <w:sz w:val="26"/>
          <w:szCs w:val="26"/>
        </w:rPr>
        <w:t xml:space="preserve">                                </w:t>
      </w:r>
      <w:r w:rsidRPr="00B637EE">
        <w:rPr>
          <w:sz w:val="26"/>
          <w:szCs w:val="26"/>
        </w:rPr>
        <w:t xml:space="preserve">с приложением к ним предусмотренных статьей 55.31 Градостроительного кодекса Российской Федерации документов, с использованием государственных информационных систем обеспечения градостроительной деятельности (далее - ГИСОГД) с функциями автоматизированной информационно-аналитической поддержки осуществления полномочий в области градостроительной деятельности применяются со дня обеспечения технической возможности реализации вышеуказанных мероприятий. </w:t>
      </w:r>
      <w:proofErr w:type="gramEnd"/>
    </w:p>
    <w:p w:rsidR="00B637EE" w:rsidRPr="00B637EE" w:rsidRDefault="00B637EE" w:rsidP="00B637EE">
      <w:pPr>
        <w:ind w:firstLine="567"/>
        <w:jc w:val="both"/>
        <w:rPr>
          <w:sz w:val="26"/>
          <w:szCs w:val="26"/>
        </w:rPr>
      </w:pPr>
      <w:r w:rsidRPr="00B637EE">
        <w:rPr>
          <w:sz w:val="26"/>
          <w:szCs w:val="26"/>
        </w:rPr>
        <w:t>4. Признать утратившими силу постановление администрации Казанского муниципального района от 03.22.2022 г. № 158 «Об утверждении порядка принятия уведомлений, связанных со сносом объекта капитального строительства».</w:t>
      </w:r>
    </w:p>
    <w:p w:rsidR="00B637EE" w:rsidRDefault="00B637EE" w:rsidP="006D45CE">
      <w:pPr>
        <w:ind w:firstLine="567"/>
        <w:jc w:val="both"/>
        <w:rPr>
          <w:sz w:val="26"/>
          <w:szCs w:val="26"/>
        </w:rPr>
      </w:pPr>
      <w:r w:rsidRPr="00B637EE">
        <w:rPr>
          <w:sz w:val="26"/>
          <w:szCs w:val="26"/>
        </w:rPr>
        <w:t xml:space="preserve">5. Текст настоящего </w:t>
      </w:r>
      <w:r>
        <w:rPr>
          <w:sz w:val="26"/>
          <w:szCs w:val="26"/>
        </w:rPr>
        <w:t xml:space="preserve">постановления </w:t>
      </w:r>
      <w:r w:rsidRPr="00B637EE">
        <w:rPr>
          <w:sz w:val="26"/>
          <w:szCs w:val="26"/>
        </w:rPr>
        <w:t xml:space="preserve">решения подлежит опубликованию </w:t>
      </w:r>
      <w:r>
        <w:rPr>
          <w:sz w:val="26"/>
          <w:szCs w:val="26"/>
        </w:rPr>
        <w:t xml:space="preserve">                        </w:t>
      </w:r>
      <w:r w:rsidRPr="00B637EE">
        <w:rPr>
          <w:sz w:val="26"/>
          <w:szCs w:val="26"/>
        </w:rPr>
        <w:t xml:space="preserve">в сетевом издании в информационно - телекоммуникационной сети "Интернет": MEGATYUMEN.RU, средства массовой информации: Новости </w:t>
      </w:r>
      <w:proofErr w:type="spellStart"/>
      <w:r w:rsidRPr="00B637EE">
        <w:rPr>
          <w:sz w:val="26"/>
          <w:szCs w:val="26"/>
        </w:rPr>
        <w:t>МегаТюмени</w:t>
      </w:r>
      <w:proofErr w:type="spellEnd"/>
      <w:r w:rsidRPr="00B637EE">
        <w:rPr>
          <w:sz w:val="26"/>
          <w:szCs w:val="26"/>
        </w:rPr>
        <w:t xml:space="preserve"> (https://megatyumen.ru/) и на официальном сайте администрации Казанского муниципального округа.</w:t>
      </w:r>
    </w:p>
    <w:p w:rsidR="00841C0F" w:rsidRDefault="00841C0F" w:rsidP="006D45CE">
      <w:pPr>
        <w:ind w:firstLine="567"/>
        <w:jc w:val="both"/>
        <w:rPr>
          <w:sz w:val="26"/>
          <w:szCs w:val="26"/>
        </w:rPr>
      </w:pPr>
    </w:p>
    <w:p w:rsidR="00841C0F" w:rsidRDefault="00841C0F" w:rsidP="006D45CE">
      <w:pPr>
        <w:ind w:firstLine="567"/>
        <w:jc w:val="both"/>
        <w:rPr>
          <w:sz w:val="26"/>
          <w:szCs w:val="26"/>
        </w:rPr>
      </w:pPr>
    </w:p>
    <w:p w:rsidR="00841C0F" w:rsidRPr="001C2E5C" w:rsidRDefault="00841C0F" w:rsidP="006D45CE">
      <w:pPr>
        <w:ind w:firstLine="567"/>
        <w:jc w:val="both"/>
        <w:rPr>
          <w:sz w:val="26"/>
          <w:szCs w:val="26"/>
        </w:rPr>
      </w:pPr>
    </w:p>
    <w:p w:rsidR="00981139" w:rsidRDefault="00981139" w:rsidP="00C85E43">
      <w:pPr>
        <w:jc w:val="both"/>
        <w:rPr>
          <w:sz w:val="26"/>
          <w:szCs w:val="26"/>
        </w:rPr>
      </w:pPr>
      <w:r w:rsidRPr="00981139">
        <w:rPr>
          <w:sz w:val="26"/>
          <w:szCs w:val="26"/>
        </w:rPr>
        <w:t xml:space="preserve">Глава округа                                                         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      </w:t>
      </w:r>
      <w:r w:rsidR="000B518B">
        <w:rPr>
          <w:sz w:val="26"/>
          <w:szCs w:val="26"/>
        </w:rPr>
        <w:t xml:space="preserve">     </w:t>
      </w:r>
      <w:r w:rsidRPr="00981139">
        <w:rPr>
          <w:sz w:val="26"/>
          <w:szCs w:val="26"/>
        </w:rPr>
        <w:t xml:space="preserve">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Т.А. Богданова </w:t>
      </w:r>
    </w:p>
    <w:p w:rsidR="00B637EE" w:rsidRDefault="00B637EE" w:rsidP="00C85E43">
      <w:pPr>
        <w:jc w:val="both"/>
        <w:rPr>
          <w:sz w:val="26"/>
          <w:szCs w:val="26"/>
        </w:rPr>
      </w:pPr>
    </w:p>
    <w:p w:rsidR="009B171A" w:rsidRDefault="009B171A" w:rsidP="00C85E43">
      <w:pPr>
        <w:jc w:val="both"/>
        <w:rPr>
          <w:sz w:val="26"/>
          <w:szCs w:val="26"/>
        </w:rPr>
      </w:pPr>
    </w:p>
    <w:p w:rsidR="00841C0F" w:rsidRDefault="00841C0F" w:rsidP="00C85E43">
      <w:pPr>
        <w:jc w:val="both"/>
        <w:rPr>
          <w:sz w:val="26"/>
          <w:szCs w:val="26"/>
        </w:rPr>
      </w:pPr>
    </w:p>
    <w:p w:rsidR="00230530" w:rsidRPr="00230530" w:rsidRDefault="00230530" w:rsidP="00230530">
      <w:pPr>
        <w:jc w:val="both"/>
        <w:rPr>
          <w:sz w:val="26"/>
          <w:szCs w:val="26"/>
        </w:rPr>
      </w:pPr>
      <w:r w:rsidRPr="00230530">
        <w:rPr>
          <w:sz w:val="26"/>
          <w:szCs w:val="26"/>
        </w:rPr>
        <w:lastRenderedPageBreak/>
        <w:t xml:space="preserve">                                                                                             </w:t>
      </w:r>
      <w:r w:rsidR="00365F07">
        <w:rPr>
          <w:sz w:val="26"/>
          <w:szCs w:val="26"/>
        </w:rPr>
        <w:t xml:space="preserve"> Приложение </w:t>
      </w:r>
      <w:r w:rsidRPr="00230530">
        <w:rPr>
          <w:sz w:val="26"/>
          <w:szCs w:val="26"/>
        </w:rPr>
        <w:t>к постановлению</w:t>
      </w:r>
    </w:p>
    <w:p w:rsidR="00230530" w:rsidRPr="00230530" w:rsidRDefault="00230530" w:rsidP="00230530">
      <w:pPr>
        <w:jc w:val="both"/>
        <w:rPr>
          <w:sz w:val="26"/>
          <w:szCs w:val="26"/>
        </w:rPr>
      </w:pPr>
      <w:r w:rsidRPr="00230530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230530">
        <w:rPr>
          <w:sz w:val="26"/>
          <w:szCs w:val="26"/>
        </w:rPr>
        <w:t xml:space="preserve">           </w:t>
      </w:r>
      <w:r w:rsidR="00365F07">
        <w:rPr>
          <w:sz w:val="26"/>
          <w:szCs w:val="26"/>
        </w:rPr>
        <w:t xml:space="preserve"> </w:t>
      </w:r>
      <w:r w:rsidRPr="00230530">
        <w:rPr>
          <w:sz w:val="26"/>
          <w:szCs w:val="26"/>
        </w:rPr>
        <w:t xml:space="preserve">администрации Казанского </w:t>
      </w:r>
    </w:p>
    <w:p w:rsidR="00230530" w:rsidRPr="00230530" w:rsidRDefault="00230530" w:rsidP="00230530">
      <w:pPr>
        <w:jc w:val="both"/>
        <w:rPr>
          <w:sz w:val="26"/>
          <w:szCs w:val="26"/>
        </w:rPr>
      </w:pPr>
      <w:r w:rsidRPr="00230530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230530">
        <w:rPr>
          <w:sz w:val="26"/>
          <w:szCs w:val="26"/>
        </w:rPr>
        <w:t xml:space="preserve">            </w:t>
      </w:r>
      <w:r w:rsidR="00365F07">
        <w:rPr>
          <w:sz w:val="26"/>
          <w:szCs w:val="26"/>
        </w:rPr>
        <w:t xml:space="preserve"> </w:t>
      </w:r>
      <w:r w:rsidRPr="00230530">
        <w:rPr>
          <w:sz w:val="26"/>
          <w:szCs w:val="26"/>
        </w:rPr>
        <w:t xml:space="preserve">муниципального округа </w:t>
      </w:r>
    </w:p>
    <w:p w:rsidR="00230530" w:rsidRDefault="00230530" w:rsidP="00230530">
      <w:pPr>
        <w:jc w:val="both"/>
        <w:rPr>
          <w:sz w:val="26"/>
          <w:szCs w:val="26"/>
        </w:rPr>
      </w:pPr>
      <w:r w:rsidRPr="00230530"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230530">
        <w:rPr>
          <w:sz w:val="26"/>
          <w:szCs w:val="26"/>
        </w:rPr>
        <w:t xml:space="preserve">             </w:t>
      </w:r>
      <w:r w:rsidR="00365F07">
        <w:rPr>
          <w:sz w:val="26"/>
          <w:szCs w:val="26"/>
        </w:rPr>
        <w:t xml:space="preserve"> </w:t>
      </w:r>
      <w:r w:rsidRPr="00230530">
        <w:rPr>
          <w:sz w:val="26"/>
          <w:szCs w:val="26"/>
        </w:rPr>
        <w:t xml:space="preserve">от 12 января 2026 г.  № </w:t>
      </w:r>
      <w:r w:rsidR="00B637EE">
        <w:rPr>
          <w:sz w:val="26"/>
          <w:szCs w:val="26"/>
        </w:rPr>
        <w:t>7</w:t>
      </w:r>
    </w:p>
    <w:p w:rsidR="006D45CE" w:rsidRDefault="006D45CE" w:rsidP="00230530">
      <w:pPr>
        <w:jc w:val="both"/>
        <w:rPr>
          <w:sz w:val="26"/>
          <w:szCs w:val="26"/>
        </w:rPr>
      </w:pPr>
    </w:p>
    <w:p w:rsidR="009B171A" w:rsidRDefault="009B171A" w:rsidP="00230530">
      <w:pPr>
        <w:jc w:val="both"/>
        <w:rPr>
          <w:sz w:val="26"/>
          <w:szCs w:val="26"/>
        </w:rPr>
      </w:pPr>
    </w:p>
    <w:p w:rsidR="00841C0F" w:rsidRPr="00841C0F" w:rsidRDefault="00841C0F" w:rsidP="00841C0F">
      <w:pPr>
        <w:jc w:val="center"/>
        <w:rPr>
          <w:sz w:val="26"/>
          <w:szCs w:val="26"/>
        </w:rPr>
      </w:pPr>
      <w:r w:rsidRPr="00841C0F">
        <w:rPr>
          <w:sz w:val="26"/>
          <w:szCs w:val="26"/>
        </w:rPr>
        <w:t xml:space="preserve">Порядок принятия уведомлений, </w:t>
      </w:r>
    </w:p>
    <w:p w:rsidR="00841C0F" w:rsidRPr="00841C0F" w:rsidRDefault="00841C0F" w:rsidP="00841C0F">
      <w:pPr>
        <w:jc w:val="center"/>
        <w:rPr>
          <w:sz w:val="26"/>
          <w:szCs w:val="26"/>
        </w:rPr>
      </w:pPr>
      <w:r w:rsidRPr="00841C0F">
        <w:rPr>
          <w:sz w:val="26"/>
          <w:szCs w:val="26"/>
        </w:rPr>
        <w:t>связанных со сносом объектов капитального строительства</w:t>
      </w:r>
    </w:p>
    <w:p w:rsidR="00841C0F" w:rsidRPr="00841C0F" w:rsidRDefault="00841C0F" w:rsidP="00841C0F">
      <w:pPr>
        <w:jc w:val="center"/>
        <w:rPr>
          <w:sz w:val="26"/>
          <w:szCs w:val="26"/>
        </w:rPr>
      </w:pPr>
    </w:p>
    <w:p w:rsidR="00841C0F" w:rsidRPr="00841C0F" w:rsidRDefault="00841C0F" w:rsidP="00841C0F">
      <w:pPr>
        <w:jc w:val="center"/>
        <w:rPr>
          <w:sz w:val="26"/>
          <w:szCs w:val="26"/>
        </w:rPr>
      </w:pPr>
      <w:r w:rsidRPr="00841C0F">
        <w:rPr>
          <w:sz w:val="26"/>
          <w:szCs w:val="26"/>
        </w:rPr>
        <w:t>I. Общие положения</w:t>
      </w:r>
    </w:p>
    <w:p w:rsidR="00841C0F" w:rsidRPr="00841C0F" w:rsidRDefault="00841C0F" w:rsidP="00841C0F">
      <w:pPr>
        <w:jc w:val="both"/>
        <w:rPr>
          <w:sz w:val="26"/>
          <w:szCs w:val="26"/>
        </w:rPr>
      </w:pP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1.1. Настоящий порядок принятия уведомлений, связанных со сносом объектов капитального строительства (далее – Порядок), устанавливает единый порядок принятия уведомлений о планируемом сносе объекта капитального строительства, о завершении сноса объекта капитального строительства (далее - уведомление о планируемом сносе, уведомление о завершении сноса, Уведомление соответственно). 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1.2. Заявителем является застройщик или технический заказчик  (далее – Заявитель).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От имени Заявителя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1.3. Уведомление подается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градостроительства.1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1.4. </w:t>
      </w:r>
      <w:proofErr w:type="gramStart"/>
      <w:r w:rsidRPr="00841C0F">
        <w:rPr>
          <w:sz w:val="26"/>
          <w:szCs w:val="26"/>
        </w:rPr>
        <w:t>Уведомление может быть подано на бумажном носителе посредством личного обращения в Администрацию, в электронной форме посредством Единого портала государственных и муниципальных услуг (функций) (www.gosuslugi.ru) (далее - Единый портал) или интернет-сайта «Портал услуг Тюменской области» (www.uslugi.admtyumen.ru) (далее - Региональный портал) или почтового отправления, путем личного обращения Заявителя в государственное автономное учреждение Тюменской области «Многофункциональный центр предоставления государственных и</w:t>
      </w:r>
      <w:proofErr w:type="gramEnd"/>
      <w:r w:rsidRPr="00841C0F">
        <w:rPr>
          <w:sz w:val="26"/>
          <w:szCs w:val="26"/>
        </w:rPr>
        <w:t xml:space="preserve"> муниципальных услуг в Тюменской области» (далее – МФЦ) в рамках заключенного между Администрацией и МФЦ соглашения,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1.5. Уведомление о планируемом сносе  должно содержать следующие сведения, установленные частью 9 статьи 55.31 Градостроительного кодекса Российской Федерации: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proofErr w:type="gramStart"/>
      <w:r w:rsidRPr="00841C0F">
        <w:rPr>
          <w:sz w:val="26"/>
          <w:szCs w:val="26"/>
        </w:rPr>
        <w:t>1) фамилия, имя, отчество (при наличии), место жительства Заявителя, реквизиты документа, удостоверяющего личность (для физического лица);</w:t>
      </w:r>
      <w:proofErr w:type="gramEnd"/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3) кадастровый номер земельного участка (при наличии), адрес или описание местоположения земельного участка;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lastRenderedPageBreak/>
        <w:t>4) сведения о праве Заявителя на земельный участок, а также сведения о наличии прав иных лиц на земельный участок (при наличии таких лиц);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5) сведения о праве Заявителя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6) 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</w:t>
      </w:r>
      <w:proofErr w:type="gramStart"/>
      <w:r w:rsidRPr="00841C0F">
        <w:rPr>
          <w:sz w:val="26"/>
          <w:szCs w:val="26"/>
        </w:rPr>
        <w:t>таких</w:t>
      </w:r>
      <w:proofErr w:type="gramEnd"/>
      <w:r w:rsidRPr="00841C0F">
        <w:rPr>
          <w:sz w:val="26"/>
          <w:szCs w:val="26"/>
        </w:rPr>
        <w:t xml:space="preserve"> решения либо обязательства);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7) почтовый адрес и (или) адрес электронной почты для связи с Заявителем.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1.6. Перечень документов, предоставляемых Заявителем (далее - Документы):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1.6.1. К уведомлению о планируемом сносе прилагаются: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1) результаты и материалы обследования объекта капитального строительства.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 строений и сооружений вспомогательного использования предоставление вышеуказанного документа не требуется</w:t>
      </w:r>
      <w:proofErr w:type="gramStart"/>
      <w:r w:rsidRPr="00841C0F">
        <w:rPr>
          <w:sz w:val="26"/>
          <w:szCs w:val="26"/>
        </w:rPr>
        <w:t xml:space="preserve"> ;</w:t>
      </w:r>
      <w:proofErr w:type="gramEnd"/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2) проект организации работ по сносу объекта капитального строительства.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 строений и сооружений вспомогательного использования предоставление вышеуказанного документа не требуется;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proofErr w:type="gramStart"/>
      <w:r w:rsidRPr="00841C0F">
        <w:rPr>
          <w:sz w:val="26"/>
          <w:szCs w:val="26"/>
        </w:rPr>
        <w:t>3) правоустанавливающие документы на земельный участок, объект капитального строительства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</w:t>
      </w:r>
      <w:proofErr w:type="gramEnd"/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4) документ, подтверждающий полномочия представителя Заявителя, в случае если Уведомление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Уведомлению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1.6.2. К уведомлению о завершении сноса прилагаются: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1) правоустанавливающие документы на земельный участок, объект капитального строительства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2) документ, подтверждающий полномочия представителя Заявителя, в случае если Уведомление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</w:t>
      </w:r>
      <w:r w:rsidRPr="00841C0F">
        <w:rPr>
          <w:sz w:val="26"/>
          <w:szCs w:val="26"/>
        </w:rPr>
        <w:lastRenderedPageBreak/>
        <w:t>форме к Уведомлению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841C0F" w:rsidRPr="00841C0F" w:rsidRDefault="00841C0F" w:rsidP="00841C0F">
      <w:pPr>
        <w:jc w:val="both"/>
        <w:rPr>
          <w:sz w:val="26"/>
          <w:szCs w:val="26"/>
        </w:rPr>
      </w:pPr>
    </w:p>
    <w:p w:rsidR="00841C0F" w:rsidRDefault="00841C0F" w:rsidP="00841C0F">
      <w:pPr>
        <w:jc w:val="center"/>
        <w:rPr>
          <w:sz w:val="26"/>
          <w:szCs w:val="26"/>
        </w:rPr>
      </w:pPr>
      <w:r w:rsidRPr="00841C0F">
        <w:rPr>
          <w:sz w:val="26"/>
          <w:szCs w:val="26"/>
        </w:rPr>
        <w:t xml:space="preserve">II. Общие требования к направлению Уведомления и Документам, </w:t>
      </w:r>
    </w:p>
    <w:p w:rsidR="00841C0F" w:rsidRPr="00841C0F" w:rsidRDefault="00841C0F" w:rsidP="00841C0F">
      <w:pPr>
        <w:jc w:val="center"/>
        <w:rPr>
          <w:sz w:val="26"/>
          <w:szCs w:val="26"/>
        </w:rPr>
      </w:pPr>
      <w:r w:rsidRPr="00841C0F">
        <w:rPr>
          <w:sz w:val="26"/>
          <w:szCs w:val="26"/>
        </w:rPr>
        <w:t>предоставляемым Заявителем в электронном виде</w:t>
      </w:r>
    </w:p>
    <w:p w:rsidR="00841C0F" w:rsidRPr="00841C0F" w:rsidRDefault="00841C0F" w:rsidP="00841C0F">
      <w:pPr>
        <w:jc w:val="center"/>
        <w:rPr>
          <w:sz w:val="26"/>
          <w:szCs w:val="26"/>
        </w:rPr>
      </w:pP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2.1. В целях осуществления муниципальной функции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Уведомления в карточке муниципальной функции на Едином портале или Региональном портале с приложением электронных образов Документов и (или) указанием сведений из Документов.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При подаче Уведомления в электронной форме Уведомление и Документы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2.2. В целях осуществления функции в электронной форме  Заявителю или его представителю обеспечивается в МФЦ доступ к Единому порталу, Региональному порталу в соответствии с постановлением Правительства Российской Федерации от 22.12.2012 № 1376 «Об утверждении </w:t>
      </w:r>
      <w:proofErr w:type="gramStart"/>
      <w:r w:rsidRPr="00841C0F">
        <w:rPr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41C0F">
        <w:rPr>
          <w:sz w:val="26"/>
          <w:szCs w:val="26"/>
        </w:rPr>
        <w:t xml:space="preserve"> и муниципальных услуг».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2.3. Документы, прилагаемые к Уведомлению, представляемые в электронной форме, направляются в следующих форматах: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а) </w:t>
      </w:r>
      <w:proofErr w:type="spellStart"/>
      <w:r w:rsidRPr="00841C0F">
        <w:rPr>
          <w:sz w:val="26"/>
          <w:szCs w:val="26"/>
        </w:rPr>
        <w:t>xml</w:t>
      </w:r>
      <w:proofErr w:type="spellEnd"/>
      <w:r w:rsidRPr="00841C0F">
        <w:rPr>
          <w:sz w:val="26"/>
          <w:szCs w:val="26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841C0F">
        <w:rPr>
          <w:sz w:val="26"/>
          <w:szCs w:val="26"/>
        </w:rPr>
        <w:t>xml</w:t>
      </w:r>
      <w:proofErr w:type="spellEnd"/>
      <w:r w:rsidRPr="00841C0F">
        <w:rPr>
          <w:sz w:val="26"/>
          <w:szCs w:val="26"/>
        </w:rPr>
        <w:t>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б) </w:t>
      </w:r>
      <w:proofErr w:type="spellStart"/>
      <w:r w:rsidRPr="00841C0F">
        <w:rPr>
          <w:sz w:val="26"/>
          <w:szCs w:val="26"/>
        </w:rPr>
        <w:t>doc</w:t>
      </w:r>
      <w:proofErr w:type="spellEnd"/>
      <w:r w:rsidRPr="00841C0F">
        <w:rPr>
          <w:sz w:val="26"/>
          <w:szCs w:val="26"/>
        </w:rPr>
        <w:t xml:space="preserve">, </w:t>
      </w:r>
      <w:proofErr w:type="spellStart"/>
      <w:r w:rsidRPr="00841C0F">
        <w:rPr>
          <w:sz w:val="26"/>
          <w:szCs w:val="26"/>
        </w:rPr>
        <w:t>docx</w:t>
      </w:r>
      <w:proofErr w:type="spellEnd"/>
      <w:r w:rsidRPr="00841C0F">
        <w:rPr>
          <w:sz w:val="26"/>
          <w:szCs w:val="26"/>
        </w:rPr>
        <w:t xml:space="preserve">, </w:t>
      </w:r>
      <w:proofErr w:type="spellStart"/>
      <w:r w:rsidRPr="00841C0F">
        <w:rPr>
          <w:sz w:val="26"/>
          <w:szCs w:val="26"/>
        </w:rPr>
        <w:t>odt</w:t>
      </w:r>
      <w:proofErr w:type="spellEnd"/>
      <w:r w:rsidRPr="00841C0F">
        <w:rPr>
          <w:sz w:val="26"/>
          <w:szCs w:val="26"/>
        </w:rPr>
        <w:t xml:space="preserve"> - для Документов с текстовым содержанием, не включающим формулы;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в) </w:t>
      </w:r>
      <w:proofErr w:type="spellStart"/>
      <w:r w:rsidRPr="00841C0F">
        <w:rPr>
          <w:sz w:val="26"/>
          <w:szCs w:val="26"/>
        </w:rPr>
        <w:t>pdf</w:t>
      </w:r>
      <w:proofErr w:type="spellEnd"/>
      <w:r w:rsidRPr="00841C0F">
        <w:rPr>
          <w:sz w:val="26"/>
          <w:szCs w:val="26"/>
        </w:rPr>
        <w:t xml:space="preserve">, </w:t>
      </w:r>
      <w:proofErr w:type="spellStart"/>
      <w:r w:rsidRPr="00841C0F">
        <w:rPr>
          <w:sz w:val="26"/>
          <w:szCs w:val="26"/>
        </w:rPr>
        <w:t>jpg</w:t>
      </w:r>
      <w:proofErr w:type="spellEnd"/>
      <w:r w:rsidRPr="00841C0F">
        <w:rPr>
          <w:sz w:val="26"/>
          <w:szCs w:val="26"/>
        </w:rPr>
        <w:t xml:space="preserve">, </w:t>
      </w:r>
      <w:proofErr w:type="spellStart"/>
      <w:r w:rsidRPr="00841C0F">
        <w:rPr>
          <w:sz w:val="26"/>
          <w:szCs w:val="26"/>
        </w:rPr>
        <w:t>jpeg</w:t>
      </w:r>
      <w:proofErr w:type="spellEnd"/>
      <w:r w:rsidRPr="00841C0F">
        <w:rPr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2.4. </w:t>
      </w:r>
      <w:proofErr w:type="gramStart"/>
      <w:r w:rsidRPr="00841C0F">
        <w:rPr>
          <w:sz w:val="26"/>
          <w:szCs w:val="26"/>
        </w:rPr>
        <w:t xml:space="preserve">В случае если оригиналы Документов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841C0F">
        <w:rPr>
          <w:sz w:val="26"/>
          <w:szCs w:val="26"/>
        </w:rPr>
        <w:t>dpi</w:t>
      </w:r>
      <w:proofErr w:type="spellEnd"/>
      <w:r w:rsidRPr="00841C0F">
        <w:rPr>
          <w:sz w:val="26"/>
          <w:szCs w:val="26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</w:t>
      </w:r>
      <w:proofErr w:type="gramEnd"/>
      <w:r w:rsidRPr="00841C0F">
        <w:rPr>
          <w:sz w:val="26"/>
          <w:szCs w:val="26"/>
        </w:rPr>
        <w:t xml:space="preserve"> режимов: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lastRenderedPageBreak/>
        <w:t>2.6. Документы, прилагаемые Заявителем к Уведомлению,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841C0F">
        <w:rPr>
          <w:sz w:val="26"/>
          <w:szCs w:val="26"/>
        </w:rPr>
        <w:t>xls</w:t>
      </w:r>
      <w:proofErr w:type="spellEnd"/>
      <w:r w:rsidRPr="00841C0F">
        <w:rPr>
          <w:sz w:val="26"/>
          <w:szCs w:val="26"/>
        </w:rPr>
        <w:t xml:space="preserve">, </w:t>
      </w:r>
      <w:proofErr w:type="spellStart"/>
      <w:r w:rsidRPr="00841C0F">
        <w:rPr>
          <w:sz w:val="26"/>
          <w:szCs w:val="26"/>
        </w:rPr>
        <w:t>xlsx</w:t>
      </w:r>
      <w:proofErr w:type="spellEnd"/>
      <w:r w:rsidRPr="00841C0F">
        <w:rPr>
          <w:sz w:val="26"/>
          <w:szCs w:val="26"/>
        </w:rPr>
        <w:t xml:space="preserve"> или </w:t>
      </w:r>
      <w:proofErr w:type="spellStart"/>
      <w:r w:rsidRPr="00841C0F">
        <w:rPr>
          <w:sz w:val="26"/>
          <w:szCs w:val="26"/>
        </w:rPr>
        <w:t>ods</w:t>
      </w:r>
      <w:proofErr w:type="spellEnd"/>
      <w:r w:rsidRPr="00841C0F">
        <w:rPr>
          <w:sz w:val="26"/>
          <w:szCs w:val="26"/>
        </w:rPr>
        <w:t>, формируются в виде отдельного документа, представляемого в электронной форме.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</w:p>
    <w:p w:rsidR="00841C0F" w:rsidRPr="00841C0F" w:rsidRDefault="00841C0F" w:rsidP="00841C0F">
      <w:pPr>
        <w:jc w:val="center"/>
        <w:rPr>
          <w:sz w:val="26"/>
          <w:szCs w:val="26"/>
        </w:rPr>
      </w:pPr>
      <w:r w:rsidRPr="00841C0F">
        <w:rPr>
          <w:sz w:val="26"/>
          <w:szCs w:val="26"/>
        </w:rPr>
        <w:t>III. Порядок принятия Уведомлений</w:t>
      </w:r>
    </w:p>
    <w:p w:rsidR="00841C0F" w:rsidRPr="00841C0F" w:rsidRDefault="00841C0F" w:rsidP="00841C0F">
      <w:pPr>
        <w:jc w:val="both"/>
        <w:rPr>
          <w:sz w:val="26"/>
          <w:szCs w:val="26"/>
        </w:rPr>
      </w:pP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3.1. Прием Уведомлений осуществляется администрацией Казанского муниципального округа (далее — Администрация) в случаях обращения Заявителя посредством Единого или Регионального порталов, личного обращения в Администрацию или почтового отправления, МФЦ - в случаях личного обращения Заявителя в МФЦ.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3.2. В ходе личного приема Заявителя сотрудник Администрации или МФЦ: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а) устанавливает личность обратившегося Заявителя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б) информирует Заявителя о порядке и сроках рассмотрения Уведомления;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в) обеспечивает заполнение Уведомления, после этого предлагает Заявителю убедиться в правильности внесенных в Уведомление данных и подписать такое Уведомление или обеспечивает прием Уведомления в случае, если Заявитель самостоятельно оформил Уведомление. Проверяет наличие документов, которые в силу пункта 1.6 Порядка Заявитель должен предоставить самостоятельно (далее - Документы);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г) обеспечивает изготовление копий с представленных Заявителем подлинников Документов и возвращает подлинники документов Заявителю.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д) обеспечивает регистрацию Уведомления в соответствии с правилами делопроизводства Администрации или МФЦ, а также выдачу Заявителю под личную подпись расписки о приеме Уведомления и Документов.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3.3. При поступлении в Администрацию Уведомления и Документов в электронной форме, посредством почтового отправления или из МФЦ, сотрудник Отдела в срок, установленный пунктом 3.4 Порядка для регистрации Уведомления, проверяет наличие (отсутствие) указанных в пункте 3.6 Порядка оснований для отказа в их приеме.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 xml:space="preserve">При отсутствии указанных в пункте 3.6 Порядка оснований для отказа в приеме Уведомления и Документов сотрудник Отдела в срок, установленный пунктом 3.4 Порядка, обеспечивает регистрацию Уведомления 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proofErr w:type="gramStart"/>
      <w:r w:rsidRPr="00841C0F">
        <w:rPr>
          <w:sz w:val="26"/>
          <w:szCs w:val="26"/>
        </w:rPr>
        <w:t>При наличии установленных пунктом 3.6 Порядка оснований для отказа в приеме Уведомления и Документов сотрудник Отдела в срок не более чем 2 рабочих дня, следующих за днем поступления в Администрацию Уведомления и Документов, готовит уведомление об отказе в приеме Уведомления и Документов с указанием оснований такого отказа и направляет его Заявителю (представителю Заявителя) почтовым отправлением и (или) на адрес электронной</w:t>
      </w:r>
      <w:proofErr w:type="gramEnd"/>
      <w:r w:rsidRPr="00841C0F">
        <w:rPr>
          <w:sz w:val="26"/>
          <w:szCs w:val="26"/>
        </w:rPr>
        <w:t xml:space="preserve"> </w:t>
      </w:r>
      <w:proofErr w:type="gramStart"/>
      <w:r w:rsidRPr="00841C0F">
        <w:rPr>
          <w:sz w:val="26"/>
          <w:szCs w:val="26"/>
        </w:rPr>
        <w:t xml:space="preserve">почты, указанные в Уведомлении для связи, с учетом положений постановления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о направлении уведомления об отказе в приеме </w:t>
      </w:r>
      <w:r w:rsidRPr="00841C0F">
        <w:rPr>
          <w:sz w:val="26"/>
          <w:szCs w:val="26"/>
        </w:rPr>
        <w:lastRenderedPageBreak/>
        <w:t>Уведомления и Документов, направленных в электронной форме</w:t>
      </w:r>
      <w:proofErr w:type="gramEnd"/>
      <w:r w:rsidRPr="00841C0F">
        <w:rPr>
          <w:sz w:val="26"/>
          <w:szCs w:val="26"/>
        </w:rPr>
        <w:t xml:space="preserve"> и </w:t>
      </w:r>
      <w:proofErr w:type="gramStart"/>
      <w:r w:rsidRPr="00841C0F">
        <w:rPr>
          <w:sz w:val="26"/>
          <w:szCs w:val="26"/>
        </w:rPr>
        <w:t>подписанных</w:t>
      </w:r>
      <w:proofErr w:type="gramEnd"/>
      <w:r w:rsidRPr="00841C0F">
        <w:rPr>
          <w:sz w:val="26"/>
          <w:szCs w:val="26"/>
        </w:rPr>
        <w:t xml:space="preserve"> усиленной квалифицированной электронной подписью.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В случае направления Заявителем Документов посредством почтового отправления верность копий направляемых Заявителем документов должна быть засвидетельствована в нотариальном порядке.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3.4. Регистрация Уведомления при обращении в МФЦ осуществляется в день обращения. При поступлении Уведомления в электронной форме, посредством почтового отправления в рабочие дни в пределах графика работы Администрации - в день его поступления, при поступлении в выходные или праздничные дни, а также вне графика работы Администрации – в первый рабочий день, следующий за днем его поступления.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3.5. </w:t>
      </w:r>
      <w:proofErr w:type="gramStart"/>
      <w:r w:rsidRPr="00841C0F">
        <w:rPr>
          <w:sz w:val="26"/>
          <w:szCs w:val="26"/>
        </w:rPr>
        <w:t>Сотрудник Администрации не позднее 1 рабочего дня, следующего за днем поступления Уведомления и Документов, в целях проверки достоверности представленных Заявителем сведений, а также получения не представленных Заявителем самостоятельно документов (сведений из них)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следующие органы и организации:</w:t>
      </w:r>
      <w:proofErr w:type="gramEnd"/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1) в Федеральную службу государственной регистрации, кадастра и картографии, Департамент имущественных отношений Тюменской области о предоставлении: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- правоустанавливающих документов на земельный участок;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2)  в Федеральную налоговую службу о предоставлении сведений: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- сведений из Единого государственного реестра юридических лиц (для заявителей - юридических лиц);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- о государственной регистрации актов о рождении (в случае подачи Уведомления представителем Заявителя, действующего на основании свидетельства о рождении ребенка, выданного органами (организациями), осуществляющими государственную регистрацию актов гражданского состояния));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3) в органы опеки и попечительства о предоставлении: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- сведений из приказа (постановления) об установлении опеки (попечительства) (в случае подачи Уведомления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4) в Управление Министерства внутренних дел России по Тюменской области о предоставлении 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При личном предоставлении Заявителем правоустанавливающих документов  межведомственные запросы об их предоставлении в Федеральную службу государственной регистрации, кадастра и картографии, Департамент имущественных отношений Тюменской области не направляются.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3.5.1. </w:t>
      </w:r>
      <w:proofErr w:type="gramStart"/>
      <w:r w:rsidRPr="00841C0F">
        <w:rPr>
          <w:sz w:val="26"/>
          <w:szCs w:val="26"/>
        </w:rPr>
        <w:t>Сведения, указанные в абзаце третьем подпункта 2, подпунктах 3, 4 пункта 3.5 Порядка,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</w:t>
      </w:r>
      <w:proofErr w:type="gramEnd"/>
      <w:r w:rsidRPr="00841C0F">
        <w:rPr>
          <w:sz w:val="26"/>
          <w:szCs w:val="26"/>
        </w:rPr>
        <w:t xml:space="preserve"> сведений и сроков их предоставления, и перечня обезличенных </w:t>
      </w:r>
      <w:r w:rsidRPr="00841C0F">
        <w:rPr>
          <w:sz w:val="26"/>
          <w:szCs w:val="26"/>
        </w:rPr>
        <w:lastRenderedPageBreak/>
        <w:t>персональных данных, содержащихся в едином федеральном информационном регистре, содержащем сведения о населении Российской Федерации», в составе: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1) сведения о государственной регистрации рождения;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2) идентификаторы сведений об опекуне или о попечителе;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3.6. Исчерпывающий перечень оснований для отказа в приеме Уведомления и Документов, в том числе представленных в электронной форме: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а) Уведомление представлено в орган местного самоуправления, в полномочия которого не входит осуществление функции;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б) представленные Документы утратили силу на день направления Уведомления;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д) Уведомление и Документы представлены в электронной форме с нарушением требований, установленных пунктами 2.3 - 2.4 Порядка;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е) выявлено несоблюдение установленных статьей 11 Федерального закона от 06.04.2011 №63-ФЗ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ж) неполное заполнение полей в форме Уведомления, в том числе в интерактивной форме уведомления на ЕПГУ, ГИСОГД;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3.7. </w:t>
      </w:r>
      <w:proofErr w:type="gramStart"/>
      <w:r w:rsidRPr="00841C0F">
        <w:rPr>
          <w:sz w:val="26"/>
          <w:szCs w:val="26"/>
        </w:rPr>
        <w:t>Сотрудник Администрации в течение 7 рабочих дней со дня поступления уведомления о планируемом сносе проводит проверку наличия документов, указанных в подпункте 1, 2 пункта 1.6.1 Порядка, обеспечивает размещение уведомления о планируемом сносе и документов в информационной системе обеспечения градостроительной деятельности и уведомляет о таком размещении Управление государственного строительного надзора по Тюменской области Главного управления строительства Тюменской области или Северо-Уральское управление</w:t>
      </w:r>
      <w:proofErr w:type="gramEnd"/>
      <w:r w:rsidRPr="00841C0F">
        <w:rPr>
          <w:sz w:val="26"/>
          <w:szCs w:val="26"/>
        </w:rPr>
        <w:t xml:space="preserve"> Федеральной службы по экологическому, технологическому и атомному надзору.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В случае непредставления документов, указанных в подпункте 1, 2 пункта 1.6.1 Порядка, сотрудник Администрации запрашивает их у Заявителя.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r w:rsidRPr="00841C0F">
        <w:rPr>
          <w:sz w:val="26"/>
          <w:szCs w:val="26"/>
        </w:rPr>
        <w:t>3.8. Сотрудник Администрации в течение 7 рабочих дней со дня поступления уведомления о завершении сноса обеспечивает размещение этого уведомления в ГИСОГД и уведомляет об этом Управление государственного строительного надзора по Тюменской области Главного управления строительства Тюменской области или Северо-Уральское управление Федеральной службы по экологическому, технологическому и атомному надзору.</w:t>
      </w:r>
    </w:p>
    <w:p w:rsidR="00841C0F" w:rsidRPr="00841C0F" w:rsidRDefault="00841C0F" w:rsidP="00841C0F">
      <w:pPr>
        <w:ind w:firstLine="567"/>
        <w:jc w:val="both"/>
        <w:rPr>
          <w:sz w:val="26"/>
          <w:szCs w:val="26"/>
        </w:rPr>
      </w:pPr>
      <w:proofErr w:type="gramStart"/>
      <w:r w:rsidRPr="00841C0F">
        <w:rPr>
          <w:sz w:val="26"/>
          <w:szCs w:val="26"/>
        </w:rPr>
        <w:t>3.9 Заявителю независимо от способа подачи Уведомления в личный кабинет на Едином портале направляются сведения о ходе осуществления муниципальной функции, а также результаты осуществления муниципальной функции 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</w:t>
      </w:r>
      <w:proofErr w:type="gramEnd"/>
      <w:r w:rsidRPr="00841C0F">
        <w:rPr>
          <w:sz w:val="26"/>
          <w:szCs w:val="26"/>
        </w:rPr>
        <w:t xml:space="preserve"> </w:t>
      </w:r>
      <w:proofErr w:type="gramStart"/>
      <w:r w:rsidRPr="00841C0F">
        <w:rPr>
          <w:sz w:val="26"/>
          <w:szCs w:val="26"/>
        </w:rPr>
        <w:t xml:space="preserve">предоставлении государственной или муниципальной услуги, заявления о предоставлении услуги, </w:t>
      </w:r>
      <w:r w:rsidRPr="00841C0F">
        <w:rPr>
          <w:sz w:val="26"/>
          <w:szCs w:val="26"/>
        </w:rPr>
        <w:lastRenderedPageBreak/>
        <w:t>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  <w:proofErr w:type="gramEnd"/>
    </w:p>
    <w:p w:rsidR="00841C0F" w:rsidRPr="00841C0F" w:rsidRDefault="00841C0F" w:rsidP="00230530">
      <w:pPr>
        <w:jc w:val="both"/>
        <w:rPr>
          <w:sz w:val="26"/>
          <w:szCs w:val="26"/>
        </w:rPr>
      </w:pPr>
      <w:bookmarkStart w:id="0" w:name="_GoBack"/>
      <w:bookmarkEnd w:id="0"/>
    </w:p>
    <w:sectPr w:rsidR="00841C0F" w:rsidRPr="00841C0F" w:rsidSect="005D4A88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32" w:rsidRDefault="00E97132" w:rsidP="001C2E5C">
      <w:r>
        <w:separator/>
      </w:r>
    </w:p>
  </w:endnote>
  <w:endnote w:type="continuationSeparator" w:id="0">
    <w:p w:rsidR="00E97132" w:rsidRDefault="00E97132" w:rsidP="001C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0;Times New Roman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32" w:rsidRDefault="00E97132" w:rsidP="001C2E5C">
      <w:r>
        <w:separator/>
      </w:r>
    </w:p>
  </w:footnote>
  <w:footnote w:type="continuationSeparator" w:id="0">
    <w:p w:rsidR="00E97132" w:rsidRDefault="00E97132" w:rsidP="001C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86370"/>
    <w:multiLevelType w:val="hybridMultilevel"/>
    <w:tmpl w:val="FD5C6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D5C58"/>
    <w:multiLevelType w:val="hybridMultilevel"/>
    <w:tmpl w:val="9634B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>
    <w:nsid w:val="260F427E"/>
    <w:multiLevelType w:val="hybridMultilevel"/>
    <w:tmpl w:val="2D8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B753C"/>
    <w:multiLevelType w:val="multilevel"/>
    <w:tmpl w:val="B59E0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76C20"/>
    <w:multiLevelType w:val="multilevel"/>
    <w:tmpl w:val="D17C1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542ED"/>
    <w:multiLevelType w:val="multilevel"/>
    <w:tmpl w:val="76480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E78EF"/>
    <w:multiLevelType w:val="hybridMultilevel"/>
    <w:tmpl w:val="7BCCC55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41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33"/>
  </w:num>
  <w:num w:numId="4">
    <w:abstractNumId w:val="36"/>
  </w:num>
  <w:num w:numId="5">
    <w:abstractNumId w:val="26"/>
  </w:num>
  <w:num w:numId="6">
    <w:abstractNumId w:val="3"/>
  </w:num>
  <w:num w:numId="7">
    <w:abstractNumId w:val="25"/>
  </w:num>
  <w:num w:numId="8">
    <w:abstractNumId w:val="25"/>
  </w:num>
  <w:num w:numId="9">
    <w:abstractNumId w:val="9"/>
  </w:num>
  <w:num w:numId="10">
    <w:abstractNumId w:val="4"/>
  </w:num>
  <w:num w:numId="11">
    <w:abstractNumId w:val="20"/>
  </w:num>
  <w:num w:numId="12">
    <w:abstractNumId w:val="35"/>
  </w:num>
  <w:num w:numId="13">
    <w:abstractNumId w:val="27"/>
  </w:num>
  <w:num w:numId="14">
    <w:abstractNumId w:val="22"/>
  </w:num>
  <w:num w:numId="15">
    <w:abstractNumId w:val="41"/>
  </w:num>
  <w:num w:numId="16">
    <w:abstractNumId w:val="1"/>
  </w:num>
  <w:num w:numId="17">
    <w:abstractNumId w:val="39"/>
  </w:num>
  <w:num w:numId="18">
    <w:abstractNumId w:val="30"/>
  </w:num>
  <w:num w:numId="19">
    <w:abstractNumId w:val="8"/>
  </w:num>
  <w:num w:numId="20">
    <w:abstractNumId w:val="24"/>
  </w:num>
  <w:num w:numId="21">
    <w:abstractNumId w:val="38"/>
  </w:num>
  <w:num w:numId="22">
    <w:abstractNumId w:val="2"/>
  </w:num>
  <w:num w:numId="23">
    <w:abstractNumId w:val="19"/>
  </w:num>
  <w:num w:numId="24">
    <w:abstractNumId w:val="40"/>
  </w:num>
  <w:num w:numId="25">
    <w:abstractNumId w:val="15"/>
  </w:num>
  <w:num w:numId="26">
    <w:abstractNumId w:val="31"/>
  </w:num>
  <w:num w:numId="27">
    <w:abstractNumId w:val="11"/>
  </w:num>
  <w:num w:numId="28">
    <w:abstractNumId w:val="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3"/>
  </w:num>
  <w:num w:numId="32">
    <w:abstractNumId w:val="6"/>
  </w:num>
  <w:num w:numId="33">
    <w:abstractNumId w:val="16"/>
  </w:num>
  <w:num w:numId="34">
    <w:abstractNumId w:val="17"/>
  </w:num>
  <w:num w:numId="35">
    <w:abstractNumId w:val="28"/>
  </w:num>
  <w:num w:numId="36">
    <w:abstractNumId w:val="10"/>
  </w:num>
  <w:num w:numId="37">
    <w:abstractNumId w:val="37"/>
  </w:num>
  <w:num w:numId="38">
    <w:abstractNumId w:val="13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9"/>
  </w:num>
  <w:num w:numId="42">
    <w:abstractNumId w:val="0"/>
  </w:num>
  <w:num w:numId="43">
    <w:abstractNumId w:val="2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23C7D"/>
    <w:rsid w:val="0003342C"/>
    <w:rsid w:val="000414CC"/>
    <w:rsid w:val="00044603"/>
    <w:rsid w:val="00046450"/>
    <w:rsid w:val="00047E34"/>
    <w:rsid w:val="00050BD0"/>
    <w:rsid w:val="000533D0"/>
    <w:rsid w:val="0006367C"/>
    <w:rsid w:val="00072234"/>
    <w:rsid w:val="00073768"/>
    <w:rsid w:val="00080DD0"/>
    <w:rsid w:val="000A1324"/>
    <w:rsid w:val="000A56E2"/>
    <w:rsid w:val="000B0A7E"/>
    <w:rsid w:val="000B518B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A3700"/>
    <w:rsid w:val="001B3E71"/>
    <w:rsid w:val="001B6F55"/>
    <w:rsid w:val="001C2E5C"/>
    <w:rsid w:val="001C621D"/>
    <w:rsid w:val="002027BE"/>
    <w:rsid w:val="00204D4F"/>
    <w:rsid w:val="00204D5F"/>
    <w:rsid w:val="00205A7B"/>
    <w:rsid w:val="00214D70"/>
    <w:rsid w:val="002177F8"/>
    <w:rsid w:val="0022190B"/>
    <w:rsid w:val="00230530"/>
    <w:rsid w:val="00260375"/>
    <w:rsid w:val="00260F2B"/>
    <w:rsid w:val="00287A39"/>
    <w:rsid w:val="002B2347"/>
    <w:rsid w:val="002C1A2A"/>
    <w:rsid w:val="002D18A4"/>
    <w:rsid w:val="002D58AF"/>
    <w:rsid w:val="00301341"/>
    <w:rsid w:val="003117C5"/>
    <w:rsid w:val="00314FEA"/>
    <w:rsid w:val="003212D6"/>
    <w:rsid w:val="00325019"/>
    <w:rsid w:val="0033454C"/>
    <w:rsid w:val="00337008"/>
    <w:rsid w:val="003423B9"/>
    <w:rsid w:val="00353251"/>
    <w:rsid w:val="00355EC7"/>
    <w:rsid w:val="003601C6"/>
    <w:rsid w:val="00365E1E"/>
    <w:rsid w:val="00365F07"/>
    <w:rsid w:val="00382B45"/>
    <w:rsid w:val="00383387"/>
    <w:rsid w:val="003A3873"/>
    <w:rsid w:val="003C401F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1E66"/>
    <w:rsid w:val="00483F8E"/>
    <w:rsid w:val="00486F30"/>
    <w:rsid w:val="00495D7E"/>
    <w:rsid w:val="004B03E3"/>
    <w:rsid w:val="004B20FE"/>
    <w:rsid w:val="004B7591"/>
    <w:rsid w:val="004C0352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B568C"/>
    <w:rsid w:val="005D0A6E"/>
    <w:rsid w:val="005D4A88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46F3A"/>
    <w:rsid w:val="006514EB"/>
    <w:rsid w:val="00656262"/>
    <w:rsid w:val="00676172"/>
    <w:rsid w:val="006848F1"/>
    <w:rsid w:val="00684A65"/>
    <w:rsid w:val="006A2DDA"/>
    <w:rsid w:val="006A3A97"/>
    <w:rsid w:val="006A6E74"/>
    <w:rsid w:val="006B1DF2"/>
    <w:rsid w:val="006C3BEC"/>
    <w:rsid w:val="006C7B66"/>
    <w:rsid w:val="006D45CE"/>
    <w:rsid w:val="006E1C6B"/>
    <w:rsid w:val="006E360F"/>
    <w:rsid w:val="006E6B4B"/>
    <w:rsid w:val="006F1A30"/>
    <w:rsid w:val="006F28E9"/>
    <w:rsid w:val="006F3339"/>
    <w:rsid w:val="007201AF"/>
    <w:rsid w:val="007332DC"/>
    <w:rsid w:val="007377ED"/>
    <w:rsid w:val="0075184B"/>
    <w:rsid w:val="007521A4"/>
    <w:rsid w:val="007527A2"/>
    <w:rsid w:val="00756DA8"/>
    <w:rsid w:val="0077234B"/>
    <w:rsid w:val="00774383"/>
    <w:rsid w:val="00775D85"/>
    <w:rsid w:val="0078604A"/>
    <w:rsid w:val="00794E99"/>
    <w:rsid w:val="00795651"/>
    <w:rsid w:val="007B3009"/>
    <w:rsid w:val="007B4A20"/>
    <w:rsid w:val="007B6E79"/>
    <w:rsid w:val="007D64BA"/>
    <w:rsid w:val="007F099E"/>
    <w:rsid w:val="007F14D9"/>
    <w:rsid w:val="007F6488"/>
    <w:rsid w:val="007F7030"/>
    <w:rsid w:val="00815BF5"/>
    <w:rsid w:val="0082320C"/>
    <w:rsid w:val="00841C0F"/>
    <w:rsid w:val="00843E40"/>
    <w:rsid w:val="008504CA"/>
    <w:rsid w:val="00851555"/>
    <w:rsid w:val="00855A23"/>
    <w:rsid w:val="008759BE"/>
    <w:rsid w:val="00890B08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05B06"/>
    <w:rsid w:val="009128E5"/>
    <w:rsid w:val="00913FD5"/>
    <w:rsid w:val="009305DE"/>
    <w:rsid w:val="0093212A"/>
    <w:rsid w:val="00950C2F"/>
    <w:rsid w:val="00981139"/>
    <w:rsid w:val="009B171A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379EB"/>
    <w:rsid w:val="00A4532B"/>
    <w:rsid w:val="00A51B65"/>
    <w:rsid w:val="00A5647F"/>
    <w:rsid w:val="00A64C1C"/>
    <w:rsid w:val="00A67CC1"/>
    <w:rsid w:val="00A719AC"/>
    <w:rsid w:val="00A75B25"/>
    <w:rsid w:val="00A77F23"/>
    <w:rsid w:val="00A9517A"/>
    <w:rsid w:val="00A95980"/>
    <w:rsid w:val="00AA6AB4"/>
    <w:rsid w:val="00AA7431"/>
    <w:rsid w:val="00AC34FA"/>
    <w:rsid w:val="00AC645C"/>
    <w:rsid w:val="00AD59D8"/>
    <w:rsid w:val="00AE07EB"/>
    <w:rsid w:val="00AF6779"/>
    <w:rsid w:val="00B106C7"/>
    <w:rsid w:val="00B12677"/>
    <w:rsid w:val="00B15F9F"/>
    <w:rsid w:val="00B2219A"/>
    <w:rsid w:val="00B228DE"/>
    <w:rsid w:val="00B23CFE"/>
    <w:rsid w:val="00B47B1C"/>
    <w:rsid w:val="00B61C75"/>
    <w:rsid w:val="00B637EE"/>
    <w:rsid w:val="00B63C82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0FA6"/>
    <w:rsid w:val="00C0135C"/>
    <w:rsid w:val="00C017B9"/>
    <w:rsid w:val="00C02D0E"/>
    <w:rsid w:val="00C07A46"/>
    <w:rsid w:val="00C139A6"/>
    <w:rsid w:val="00C227A4"/>
    <w:rsid w:val="00C25334"/>
    <w:rsid w:val="00C27C0E"/>
    <w:rsid w:val="00C56959"/>
    <w:rsid w:val="00C62330"/>
    <w:rsid w:val="00C710CA"/>
    <w:rsid w:val="00C81C77"/>
    <w:rsid w:val="00C8520E"/>
    <w:rsid w:val="00C85E43"/>
    <w:rsid w:val="00C94C76"/>
    <w:rsid w:val="00CA34D0"/>
    <w:rsid w:val="00CA7361"/>
    <w:rsid w:val="00CB150C"/>
    <w:rsid w:val="00CE0946"/>
    <w:rsid w:val="00CF089D"/>
    <w:rsid w:val="00D00D1D"/>
    <w:rsid w:val="00D015A7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87BC7"/>
    <w:rsid w:val="00D9210E"/>
    <w:rsid w:val="00D96B03"/>
    <w:rsid w:val="00DA0D63"/>
    <w:rsid w:val="00DA0EF5"/>
    <w:rsid w:val="00DA5798"/>
    <w:rsid w:val="00DB469C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09FA"/>
    <w:rsid w:val="00E32292"/>
    <w:rsid w:val="00E36A6B"/>
    <w:rsid w:val="00E4462B"/>
    <w:rsid w:val="00E4706C"/>
    <w:rsid w:val="00E529ED"/>
    <w:rsid w:val="00E549D7"/>
    <w:rsid w:val="00E678BF"/>
    <w:rsid w:val="00E821C0"/>
    <w:rsid w:val="00E97132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026D"/>
    <w:rsid w:val="00F74B99"/>
    <w:rsid w:val="00FB6DA7"/>
    <w:rsid w:val="00FD102C"/>
    <w:rsid w:val="00FD6237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qFormat/>
    <w:rsid w:val="001C2E5C"/>
    <w:rPr>
      <w:b/>
      <w:bCs/>
    </w:rPr>
  </w:style>
  <w:style w:type="character" w:styleId="af3">
    <w:name w:val="footnote reference"/>
    <w:qFormat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5D4A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Знак сноски1"/>
    <w:qFormat/>
    <w:rsid w:val="007F6488"/>
    <w:rPr>
      <w:rFonts w:cs="Times New Roman"/>
      <w:position w:val="0"/>
      <w:sz w:val="14"/>
      <w:vertAlign w:val="baseline"/>
    </w:rPr>
  </w:style>
  <w:style w:type="paragraph" w:customStyle="1" w:styleId="14">
    <w:name w:val="Обычный1"/>
    <w:qFormat/>
    <w:rsid w:val="007F6488"/>
    <w:pPr>
      <w:keepNext/>
      <w:shd w:val="clear" w:color="auto" w:fill="FFFFFF"/>
      <w:suppressAutoHyphens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aff1">
    <w:name w:val="Текст в заданном формате"/>
    <w:basedOn w:val="a"/>
    <w:qFormat/>
    <w:rsid w:val="007F6488"/>
    <w:pPr>
      <w:widowControl w:val="0"/>
      <w:spacing w:line="276" w:lineRule="auto"/>
      <w:textAlignment w:val="baseline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"/>
    <w:basedOn w:val="a"/>
    <w:rsid w:val="006D45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 Знак Знак Знак Знак Знак Знак Знак Знак Знак Знак Знак Знак Знак Знак Знак Знак Знак Знак Знак"/>
    <w:basedOn w:val="a"/>
    <w:rsid w:val="00B637E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qFormat/>
    <w:rsid w:val="001C2E5C"/>
    <w:rPr>
      <w:b/>
      <w:bCs/>
    </w:rPr>
  </w:style>
  <w:style w:type="character" w:styleId="af3">
    <w:name w:val="footnote reference"/>
    <w:qFormat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5D4A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Знак сноски1"/>
    <w:qFormat/>
    <w:rsid w:val="007F6488"/>
    <w:rPr>
      <w:rFonts w:cs="Times New Roman"/>
      <w:position w:val="0"/>
      <w:sz w:val="14"/>
      <w:vertAlign w:val="baseline"/>
    </w:rPr>
  </w:style>
  <w:style w:type="paragraph" w:customStyle="1" w:styleId="14">
    <w:name w:val="Обычный1"/>
    <w:qFormat/>
    <w:rsid w:val="007F6488"/>
    <w:pPr>
      <w:keepNext/>
      <w:shd w:val="clear" w:color="auto" w:fill="FFFFFF"/>
      <w:suppressAutoHyphens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aff1">
    <w:name w:val="Текст в заданном формате"/>
    <w:basedOn w:val="a"/>
    <w:qFormat/>
    <w:rsid w:val="007F6488"/>
    <w:pPr>
      <w:widowControl w:val="0"/>
      <w:spacing w:line="276" w:lineRule="auto"/>
      <w:textAlignment w:val="baseline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"/>
    <w:basedOn w:val="a"/>
    <w:rsid w:val="006D45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 Знак Знак Знак Знак Знак Знак Знак Знак Знак Знак Знак Знак Знак Знак Знак Знак Знак Знак Знак"/>
    <w:basedOn w:val="a"/>
    <w:rsid w:val="00B637E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3</cp:revision>
  <cp:lastPrinted>2026-01-13T06:13:00Z</cp:lastPrinted>
  <dcterms:created xsi:type="dcterms:W3CDTF">2026-01-13T06:11:00Z</dcterms:created>
  <dcterms:modified xsi:type="dcterms:W3CDTF">2026-01-13T06:13:00Z</dcterms:modified>
</cp:coreProperties>
</file>